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B62" w:rsidRDefault="005F2B44">
      <w:pPr>
        <w:spacing w:before="0" w:after="160" w:line="259" w:lineRule="auto"/>
        <w:jc w:val="left"/>
        <w:rPr>
          <w:rFonts w:ascii="Tahoma" w:hAnsi="Tahoma" w:cs="Tahoma"/>
          <w:b/>
          <w:sz w:val="28"/>
        </w:rPr>
      </w:pPr>
      <w:r w:rsidRPr="00ED37E5">
        <w:rPr>
          <w:b/>
          <w:noProof/>
          <w:lang w:eastAsia="es-MX"/>
        </w:rPr>
        <w:drawing>
          <wp:anchor distT="0" distB="0" distL="114300" distR="114300" simplePos="0" relativeHeight="251669504" behindDoc="0" locked="0" layoutInCell="1" allowOverlap="1" wp14:anchorId="466CC5A9" wp14:editId="55E7C820">
            <wp:simplePos x="0" y="0"/>
            <wp:positionH relativeFrom="column">
              <wp:posOffset>2475654</wp:posOffset>
            </wp:positionH>
            <wp:positionV relativeFrom="paragraph">
              <wp:posOffset>-2540</wp:posOffset>
            </wp:positionV>
            <wp:extent cx="1178011" cy="920630"/>
            <wp:effectExtent l="0" t="0" r="317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8011" cy="920630"/>
                    </a:xfrm>
                    <a:prstGeom prst="rect">
                      <a:avLst/>
                    </a:prstGeom>
                  </pic:spPr>
                </pic:pic>
              </a:graphicData>
            </a:graphic>
            <wp14:sizeRelH relativeFrom="margin">
              <wp14:pctWidth>0</wp14:pctWidth>
            </wp14:sizeRelH>
            <wp14:sizeRelV relativeFrom="margin">
              <wp14:pctHeight>0</wp14:pctHeight>
            </wp14:sizeRelV>
          </wp:anchor>
        </w:drawing>
      </w:r>
      <w:r w:rsidR="00B45B62">
        <w:rPr>
          <w:noProof/>
          <w:lang w:eastAsia="es-MX"/>
        </w:rPr>
        <w:drawing>
          <wp:anchor distT="0" distB="0" distL="114300" distR="114300" simplePos="0" relativeHeight="251665408" behindDoc="1" locked="0" layoutInCell="1" allowOverlap="1" wp14:anchorId="62AFAB8C" wp14:editId="0854F55A">
            <wp:simplePos x="0" y="0"/>
            <wp:positionH relativeFrom="page">
              <wp:posOffset>186191</wp:posOffset>
            </wp:positionH>
            <wp:positionV relativeFrom="paragraph">
              <wp:posOffset>-1263786</wp:posOffset>
            </wp:positionV>
            <wp:extent cx="7416050" cy="7908773"/>
            <wp:effectExtent l="127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1" r="1186" b="791"/>
                    <a:stretch/>
                  </pic:blipFill>
                  <pic:spPr bwMode="auto">
                    <a:xfrm rot="5400000">
                      <a:off x="0" y="0"/>
                      <a:ext cx="7418765" cy="7911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6BA6">
        <w:rPr>
          <w:rFonts w:ascii="Tahoma" w:hAnsi="Tahoma" w:cs="Tahoma"/>
          <w:b/>
          <w:sz w:val="28"/>
        </w:rPr>
        <w:t xml:space="preserve"> </w: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g">
            <w:drawing>
              <wp:anchor distT="0" distB="0" distL="114300" distR="114300" simplePos="0" relativeHeight="251671552" behindDoc="0" locked="0" layoutInCell="1" allowOverlap="1" wp14:anchorId="34D87F06" wp14:editId="708DE796">
                <wp:simplePos x="0" y="0"/>
                <wp:positionH relativeFrom="margin">
                  <wp:posOffset>822113</wp:posOffset>
                </wp:positionH>
                <wp:positionV relativeFrom="paragraph">
                  <wp:posOffset>182880</wp:posOffset>
                </wp:positionV>
                <wp:extent cx="4857750" cy="1905000"/>
                <wp:effectExtent l="0" t="0" r="0" b="0"/>
                <wp:wrapNone/>
                <wp:docPr id="10" name="Grupo 10"/>
                <wp:cNvGraphicFramePr/>
                <a:graphic xmlns:a="http://schemas.openxmlformats.org/drawingml/2006/main">
                  <a:graphicData uri="http://schemas.microsoft.com/office/word/2010/wordprocessingGroup">
                    <wpg:wgp>
                      <wpg:cNvGrpSpPr/>
                      <wpg:grpSpPr>
                        <a:xfrm>
                          <a:off x="0" y="0"/>
                          <a:ext cx="4857750" cy="1905000"/>
                          <a:chOff x="0" y="0"/>
                          <a:chExt cx="4752975" cy="1724025"/>
                        </a:xfrm>
                      </wpg:grpSpPr>
                      <wps:wsp>
                        <wps:cNvPr id="11" name="Cuadro de texto 11"/>
                        <wps:cNvSpPr txBox="1"/>
                        <wps:spPr>
                          <a:xfrm>
                            <a:off x="0" y="0"/>
                            <a:ext cx="4695825" cy="1381125"/>
                          </a:xfrm>
                          <a:prstGeom prst="rect">
                            <a:avLst/>
                          </a:prstGeom>
                          <a:noFill/>
                          <a:ln w="6350">
                            <a:noFill/>
                          </a:ln>
                          <a:effectLst>
                            <a:outerShdw blurRad="393700" dist="50800" dir="5400000" sx="64000" sy="64000" algn="ctr" rotWithShape="0">
                              <a:srgbClr val="000000">
                                <a:alpha val="69000"/>
                              </a:srgbClr>
                            </a:outerShdw>
                          </a:effectLst>
                        </wps:spPr>
                        <wps:txbx>
                          <w:txbxContent>
                            <w:p w:rsidR="00E2262F" w:rsidRPr="005D57B9" w:rsidRDefault="00E2262F" w:rsidP="00B45B62">
                              <w:pPr>
                                <w:pStyle w:val="Ttulo"/>
                                <w:spacing w:after="0"/>
                                <w:jc w:val="center"/>
                                <w:rPr>
                                  <w:rFonts w:ascii="Times New Roman" w:hAnsi="Times New Roman" w:cs="Times New Roman"/>
                                  <w:color w:val="auto"/>
                                  <w:sz w:val="144"/>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sidRPr="005D57B9">
                                <w:rPr>
                                  <w:rFonts w:ascii="Times New Roman" w:hAnsi="Times New Roman" w:cs="Times New Roman"/>
                                  <w:color w:val="auto"/>
                                  <w:sz w:val="144"/>
                                  <w:szCs w:val="72"/>
                                  <w:lang w:bidi="es-ES"/>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INFORME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a:off x="57150" y="971550"/>
                            <a:ext cx="4695825" cy="752475"/>
                          </a:xfrm>
                          <a:prstGeom prst="rect">
                            <a:avLst/>
                          </a:prstGeom>
                          <a:noFill/>
                          <a:ln w="6350">
                            <a:noFill/>
                          </a:ln>
                          <a:effectLst>
                            <a:outerShdw blurRad="393700" dist="50800" dir="5400000" sx="64000" sy="64000" algn="ctr" rotWithShape="0">
                              <a:srgbClr val="000000">
                                <a:alpha val="69000"/>
                              </a:srgbClr>
                            </a:outerShdw>
                          </a:effectLst>
                        </wps:spPr>
                        <wps:txbx>
                          <w:txbxContent>
                            <w:p w:rsidR="00E2262F" w:rsidRDefault="00E2262F"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DE</w:t>
                              </w:r>
                              <w:r w:rsidRPr="000006E8">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 ACTIVIDADES</w:t>
                              </w:r>
                            </w:p>
                            <w:p w:rsidR="00E2262F" w:rsidRPr="000006E8" w:rsidRDefault="00E2262F"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D87F06" id="Grupo 10" o:spid="_x0000_s1026" style="position:absolute;margin-left:64.75pt;margin-top:14.4pt;width:382.5pt;height:150pt;z-index:251671552;mso-position-horizontal-relative:margin;mso-width-relative:margin;mso-height-relative:margin" coordsize="47529,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sqQwMAAAMKAAAOAAAAZHJzL2Uyb0RvYy54bWzsVk1v2zgQvS+w/4HgfSPJsfwhRCmy6SZY&#10;IGiDpkXONEV9ABLJJanI2V/fR0py3LQF2hTtqT7IM0NyOPPmzUhnr/ZdSx6EsY2SOU1OYkqE5Kpo&#10;ZJXTD++v/tpQYh2TBWuVFDl9FJa+Ov/zj7NBZ2KhatUWwhA4kTYbdE5r53QWRZbXomP2RGkhsVgq&#10;0zEH1VRRYdgA710bLeJ4FQ3KFNooLqyF9fW4SM+D/7IU3L0tSyscaXOK2Fx4mvDc+Wd0fsayyjBd&#10;N3wKg70gio41EpceXL1mjpHeNJ+56hpulFWlO+Gqi1RZNlyEHJBNEj/L5tqoXodcqmyo9AEmQPsM&#10;pxe75W8ebg1pCtQO8EjWoUbXpteKQAc4g64y7Lk2+k7fmslQjZrPd1+azv8jE7IPsD4eYBV7RziM&#10;y026Xqdwz7GWbOM0jifgeY3qfHaO1//MJ9fpYrtOp5PrxTJepD6qaL448vEdwhk0SGSfcLI/htNd&#10;zbQI8FuPwYxTMuN02bPCKFII4pAqEEtGxMJuDxdx+78VADjYLYzfjNpqm26Q7oja6SZJnuXOMm2s&#10;uxaqI17IqQHbAwnZw411I0zzFn+rVFdN28LOslaSIaerU1TlkxUA20pvEaF34MYrqnfC3NXFQHZt&#10;b94xsOV0e7pGFUnR+JvTeDMq6Kx0ifJ6zSLzlVcgovCTyNoKg4I7Q4lR7r5xdYDZk8ZfZU21u2wN&#10;eWC+YcNvTKnVNRutq633OaY3bQ+MOEQZtKMEQBKbjdB7ye13e5z24k4VjygTAvH3E6v5VQMob5h1&#10;t8xgEMCI4ebe4lG2CpCpSaKkVub/L9n9fvAOq5QMGCw5tf/1zAhK2n8lGLlNlku4dUFZpusFFHO8&#10;sjtekX13qQAFSIfoguj3u3YWS6O6e8zAC38rlpjkuDunbhYv3TjuMEO5uLgImzB7NHM38k5z79oD&#10;74nyfn/PjJ7Y5Dn9Rs09wLJnpBr3+pNSXfROlU1g3BOqqIJX0I8j1j+/MRdfbczFCxszXSd+boG9&#10;W0gQQ/Mc5tpxh2JSLTGpRlrOU3Huvt8N6kf29zTo+Eqay/a7T39Nn4bXKb40wgSdvor8p8yxHvr6&#10;6dvt/CMAAAD//wMAUEsDBBQABgAIAAAAIQAfZj1m3wAAAAoBAAAPAAAAZHJzL2Rvd25yZXYueG1s&#10;TI9BS8NAEIXvgv9hGcGb3SS1ksZsSinqqQhtBfG2zU6T0OxsyG6T9N87Penxvfl4816+mmwrBux9&#10;40hBPItAIJXONFQp+Dq8P6UgfNBkdOsIFVzRw6q4v8t1ZtxIOxz2oRIcQj7TCuoQukxKX9ZotZ+5&#10;DolvJ9dbHVj2lTS9HjnctjKJohdpdUP8odYdbmosz/uLVfAx6nE9j9+G7fm0uf4cFp/f2xiVenyY&#10;1q8gAk7hD4Zbfa4OBXc6ugsZL1rWyXLBqIIk5QkMpMtnNo4K5jdHFrn8P6H4BQAA//8DAFBLAQIt&#10;ABQABgAIAAAAIQC2gziS/gAAAOEBAAATAAAAAAAAAAAAAAAAAAAAAABbQ29udGVudF9UeXBlc10u&#10;eG1sUEsBAi0AFAAGAAgAAAAhADj9If/WAAAAlAEAAAsAAAAAAAAAAAAAAAAALwEAAF9yZWxzLy5y&#10;ZWxzUEsBAi0AFAAGAAgAAAAhAFzBWypDAwAAAwoAAA4AAAAAAAAAAAAAAAAALgIAAGRycy9lMm9E&#10;b2MueG1sUEsBAi0AFAAGAAgAAAAhAB9mPWbfAAAACgEAAA8AAAAAAAAAAAAAAAAAnQUAAGRycy9k&#10;b3ducmV2LnhtbFBLBQYAAAAABAAEAPMAAACpBgAAAAA=&#10;">
                <v:shapetype id="_x0000_t202" coordsize="21600,21600" o:spt="202" path="m,l,21600r21600,l21600,xe">
                  <v:stroke joinstyle="miter"/>
                  <v:path gradientshapeok="t" o:connecttype="rect"/>
                </v:shapetype>
                <v:shape id="Cuadro de texto 11" o:spid="_x0000_s1027" type="#_x0000_t202" style="position:absolute;width:46958;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f6wQAAANsAAAAPAAAAZHJzL2Rvd25yZXYueG1sRE9La8JA&#10;EL4L/Q/LFLzpxh5EUleRQloPCkal9jhkp0kwOxuyax7/3hUEb/PxPWe57k0lWmpcaVnBbBqBIM6s&#10;LjlXcD4lkwUI55E1VpZJwUAO1qu30RJjbTtOqT36XIQQdjEqKLyvYyldVpBBN7U1ceD+bWPQB9jk&#10;UjfYhXBTyY8omkuDJYeGAmv6Kii7Hm9GwSXV+7P9+00OWbLV5rLDn+F7rtT4vd98gvDU+5f46d7q&#10;MH8Gj1/CAXJ1BwAA//8DAFBLAQItABQABgAIAAAAIQDb4fbL7gAAAIUBAAATAAAAAAAAAAAAAAAA&#10;AAAAAABbQ29udGVudF9UeXBlc10ueG1sUEsBAi0AFAAGAAgAAAAhAFr0LFu/AAAAFQEAAAsAAAAA&#10;AAAAAAAAAAAAHwEAAF9yZWxzLy5yZWxzUEsBAi0AFAAGAAgAAAAhAFfM5/rBAAAA2wAAAA8AAAAA&#10;AAAAAAAAAAAABwIAAGRycy9kb3ducmV2LnhtbFBLBQYAAAAAAwADALcAAAD1AgAAAAA=&#10;" filled="f" stroked="f" strokeweight=".5pt">
                  <v:shadow on="t" type="perspective" color="black" opacity="45219f" offset="0,4pt" matrix="41943f,,,41943f"/>
                  <v:textbox>
                    <w:txbxContent>
                      <w:p w:rsidR="00E2262F" w:rsidRPr="005D57B9" w:rsidRDefault="00E2262F" w:rsidP="00B45B62">
                        <w:pPr>
                          <w:pStyle w:val="Ttulo"/>
                          <w:spacing w:after="0"/>
                          <w:jc w:val="center"/>
                          <w:rPr>
                            <w:rFonts w:ascii="Times New Roman" w:hAnsi="Times New Roman" w:cs="Times New Roman"/>
                            <w:color w:val="auto"/>
                            <w:sz w:val="144"/>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sidRPr="005D57B9">
                          <w:rPr>
                            <w:rFonts w:ascii="Times New Roman" w:hAnsi="Times New Roman" w:cs="Times New Roman"/>
                            <w:color w:val="auto"/>
                            <w:sz w:val="144"/>
                            <w:szCs w:val="72"/>
                            <w:lang w:bidi="es-ES"/>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INFORME</w:t>
                        </w:r>
                      </w:p>
                    </w:txbxContent>
                  </v:textbox>
                </v:shape>
                <v:shape id="Cuadro de texto 12" o:spid="_x0000_s1028" type="#_x0000_t202" style="position:absolute;left:571;top:9715;width:4695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mNwgAAANsAAAAPAAAAZHJzL2Rvd25yZXYueG1sRE9La8JA&#10;EL4X+h+WKfRWN+YgkmYNIkQ9WKgPmh6H3WkSzM6G7Krx33eFQm/z8T0nL0bbiSsNvnWsYDpJQBBr&#10;Z1quFZyO5dschA/IBjvHpOBOHorF81OOmXE33tP1EGoRQ9hnqKAJoc+k9Lohi37ieuLI/bjBYohw&#10;qKUZ8BbDbSfTJJlJiy3HhgZ7WjWkz4eLVVDtzcfJfX+Vn7rcGlvtcHNfz5R6fRmX7yACjeFf/Ofe&#10;mjg/hccv8QC5+AUAAP//AwBQSwECLQAUAAYACAAAACEA2+H2y+4AAACFAQAAEwAAAAAAAAAAAAAA&#10;AAAAAAAAW0NvbnRlbnRfVHlwZXNdLnhtbFBLAQItABQABgAIAAAAIQBa9CxbvwAAABUBAAALAAAA&#10;AAAAAAAAAAAAAB8BAABfcmVscy8ucmVsc1BLAQItABQABgAIAAAAIQCnHnmNwgAAANsAAAAPAAAA&#10;AAAAAAAAAAAAAAcCAABkcnMvZG93bnJldi54bWxQSwUGAAAAAAMAAwC3AAAA9gIAAAAA&#10;" filled="f" stroked="f" strokeweight=".5pt">
                  <v:shadow on="t" type="perspective" color="black" opacity="45219f" offset="0,4pt" matrix="41943f,,,41943f"/>
                  <v:textbox>
                    <w:txbxContent>
                      <w:p w:rsidR="00E2262F" w:rsidRDefault="00E2262F"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DE</w:t>
                        </w:r>
                        <w:r w:rsidRPr="000006E8">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 ACTIVIDADES</w:t>
                        </w:r>
                      </w:p>
                      <w:p w:rsidR="00E2262F" w:rsidRPr="000006E8" w:rsidRDefault="00E2262F"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v:textbox>
                </v:shape>
                <w10:wrap anchorx="margin"/>
              </v:group>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5F2B44">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77696" behindDoc="0" locked="0" layoutInCell="1" allowOverlap="1" wp14:anchorId="61C42AF0" wp14:editId="3DB011D4">
                <wp:simplePos x="0" y="0"/>
                <wp:positionH relativeFrom="column">
                  <wp:posOffset>642620</wp:posOffset>
                </wp:positionH>
                <wp:positionV relativeFrom="paragraph">
                  <wp:posOffset>180340</wp:posOffset>
                </wp:positionV>
                <wp:extent cx="4799340" cy="831464"/>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799340" cy="831464"/>
                        </a:xfrm>
                        <a:prstGeom prst="rect">
                          <a:avLst/>
                        </a:prstGeom>
                        <a:noFill/>
                        <a:ln w="6350">
                          <a:noFill/>
                        </a:ln>
                        <a:effectLst>
                          <a:outerShdw blurRad="393700" dist="50800" dir="5400000" sx="64000" sy="64000" algn="ctr" rotWithShape="0">
                            <a:srgbClr val="000000">
                              <a:alpha val="69000"/>
                            </a:srgbClr>
                          </a:outerShdw>
                        </a:effectLst>
                      </wps:spPr>
                      <wps:txbx>
                        <w:txbxContent>
                          <w:p w:rsidR="00E2262F" w:rsidRPr="00B67A20" w:rsidRDefault="00E2262F" w:rsidP="00B45B62">
                            <w:pPr>
                              <w:pStyle w:val="Ttulo"/>
                              <w:spacing w:after="0"/>
                              <w:jc w:val="cente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Julio </w:t>
                            </w:r>
                            <w:r w:rsidRPr="00B67A20">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2023</w:t>
                            </w:r>
                          </w:p>
                          <w:p w:rsidR="00E2262F" w:rsidRPr="000006E8" w:rsidRDefault="00E2262F"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42AF0" id="Cuadro de texto 13" o:spid="_x0000_s1029" type="#_x0000_t202" style="position:absolute;margin-left:50.6pt;margin-top:14.2pt;width:377.9pt;height:65.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3knQIAAC8FAAAOAAAAZHJzL2Uyb0RvYy54bWysVN9v2jAQfp+0/8Hy+5oAgRbUUDGqTpOq&#10;tiqd+mwch0RyfJ5tSLq/fncOoajb0zQezP3y+e6773J90zWaHZTzNZicjy5SzpSRUNRml/MfL3df&#10;rjjzQZhCaDAq52/K85vl50/XrV2oMVSgC+UYJjF+0dqcVyHYRZJ4WalG+AuwyqCzBNeIgKrbJYUT&#10;LWZvdDJO01nSgiusA6m8R+tt7+TLmL8slQyPZelVYDrnWFuIp4vnls5keS0WOydsVctjGeIfqmhE&#10;bfDRU6pbEQTbu/qPVE0tHXgow4WEJoGyrKWKPWA3o/RDN5tKWBV7QXC8PcHk/19a+XB4cqwucHYT&#10;zoxocEbrvSgcsEKxoLoADD0IU2v9AqM3FuND9xU6vDLYPRqp+650Df1jXwz9CPjbCWRMxSQas8v5&#10;fJKhS6LvajLKZhmlSd5vW+fDNwUNIyHnDocYsRWHex/60CGEHjNwV2sdB6kNa3M+m0zTeOHkweTa&#10;UKyKlMA0scp9UG5TFS3b6r17FgjCZD65TLG2oqaXp+lVryBhpllKP2Qz9jAjBUXs4CgKvUP+y+A4&#10;cxBe61DF4VH39JR3u+1aO3YQxMP461vSthK9dTannH17x/CICgxVRu2sgYQm0iNPUui2XRzkeJjK&#10;Foo3HBbWQ2Uwb+VdjYjeCx+ehEOaoxFXNzziUWpA5OAocVaB+/U3O8Uj+9DLWYtrk3P/cy+c4kx/&#10;N8jL+Sij2YaoZNPLMSru3LM995h9swZEZBSriyLFBz2IpYPmFTd8Ra+iSxiJb+c8DOI69MuMXwip&#10;VqsYhJtlRbg3GyspNeFPfHnpXoWzR1IRsx9gWDCx+MCtPpZuGljtA5R1JB7h3KOKwyAFtzKO5fgF&#10;obU/12PU+3du+RsAAP//AwBQSwMEFAAGAAgAAAAhAPUe/9rgAAAACgEAAA8AAABkcnMvZG93bnJl&#10;di54bWxMj0FPwkAUhO8m/IfNM/EmW6pgrd0SY1L1AIkgEY9L99k2dN823QXKv/dx0uNkJjPfZPPB&#10;tuKIvW8cKZiMIxBIpTMNVQo2n8VtAsIHTUa3jlDBGT3M89FVplPjTrTC4zpUgkvIp1pBHUKXSunL&#10;Gq32Y9chsffjeqsDy76SptcnLretjKNoJq1uiBdq3eFLjeV+fbAKtiuz3Ljvr+KjLN6N3S702/l1&#10;ptTN9fD8BCLgEP7CcMFndMiZaecOZLxoWUeTmKMK4uQeBAeS6QOf27EzfbwDmWfy/4X8FwAA//8D&#10;AFBLAQItABQABgAIAAAAIQC2gziS/gAAAOEBAAATAAAAAAAAAAAAAAAAAAAAAABbQ29udGVudF9U&#10;eXBlc10ueG1sUEsBAi0AFAAGAAgAAAAhADj9If/WAAAAlAEAAAsAAAAAAAAAAAAAAAAALwEAAF9y&#10;ZWxzLy5yZWxzUEsBAi0AFAAGAAgAAAAhAOAJveSdAgAALwUAAA4AAAAAAAAAAAAAAAAALgIAAGRy&#10;cy9lMm9Eb2MueG1sUEsBAi0AFAAGAAgAAAAhAPUe/9rgAAAACgEAAA8AAAAAAAAAAAAAAAAA9wQA&#10;AGRycy9kb3ducmV2LnhtbFBLBQYAAAAABAAEAPMAAAAEBgAAAAA=&#10;" filled="f" stroked="f" strokeweight=".5pt">
                <v:shadow on="t" type="perspective" color="black" opacity="45219f" offset="0,4pt" matrix="41943f,,,41943f"/>
                <v:textbox>
                  <w:txbxContent>
                    <w:p w:rsidR="00E2262F" w:rsidRPr="00B67A20" w:rsidRDefault="00E2262F" w:rsidP="00B45B62">
                      <w:pPr>
                        <w:pStyle w:val="Ttulo"/>
                        <w:spacing w:after="0"/>
                        <w:jc w:val="cente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r>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 xml:space="preserve">Julio </w:t>
                      </w:r>
                      <w:r w:rsidRPr="00B67A20">
                        <w:rPr>
                          <w:rFonts w:ascii="Times New Roman" w:hAnsi="Times New Roman" w:cs="Times New Roman"/>
                          <w:color w:val="auto"/>
                          <w:sz w:val="64"/>
                          <w:szCs w:val="64"/>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t>2023</w:t>
                      </w:r>
                    </w:p>
                    <w:p w:rsidR="00E2262F" w:rsidRPr="000006E8" w:rsidRDefault="00E2262F" w:rsidP="00B45B62">
                      <w:pPr>
                        <w:pStyle w:val="Ttulo"/>
                        <w:spacing w:after="0"/>
                        <w:jc w:val="center"/>
                        <w:rPr>
                          <w:rFonts w:ascii="Times New Roman" w:hAnsi="Times New Roman" w:cs="Times New Roman"/>
                          <w:color w:val="auto"/>
                          <w:szCs w:val="72"/>
                          <w14:shadow w14:blurRad="165100" w14:dist="50800" w14:dir="5400000" w14:sx="98000" w14:sy="98000" w14:kx="0" w14:ky="0" w14:algn="ctr">
                            <w14:schemeClr w14:val="bg2">
                              <w14:lumMod w14:val="50000"/>
                            </w14:schemeClr>
                          </w14:shadow>
                          <w14:reflection w14:blurRad="0" w14:stA="57000" w14:stPos="0" w14:endA="0" w14:endPos="0" w14:dist="0" w14:dir="0" w14:fadeDir="0" w14:sx="0" w14:sy="0" w14:kx="0" w14:ky="0" w14:algn="b"/>
                        </w:rPr>
                      </w:pPr>
                    </w:p>
                  </w:txbxContent>
                </v:textbox>
              </v:shape>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79744" behindDoc="1" locked="0" layoutInCell="1" allowOverlap="1" wp14:anchorId="7EBC2580" wp14:editId="12F7A639">
                <wp:simplePos x="0" y="0"/>
                <wp:positionH relativeFrom="page">
                  <wp:align>right</wp:align>
                </wp:positionH>
                <wp:positionV relativeFrom="page">
                  <wp:posOffset>7292551</wp:posOffset>
                </wp:positionV>
                <wp:extent cx="7823200" cy="2794000"/>
                <wp:effectExtent l="0" t="0" r="6350" b="6350"/>
                <wp:wrapNone/>
                <wp:docPr id="7" name="Rectángulo 7" descr="rectángulo de color"/>
                <wp:cNvGraphicFramePr/>
                <a:graphic xmlns:a="http://schemas.openxmlformats.org/drawingml/2006/main">
                  <a:graphicData uri="http://schemas.microsoft.com/office/word/2010/wordprocessingShape">
                    <wps:wsp>
                      <wps:cNvSpPr/>
                      <wps:spPr>
                        <a:xfrm>
                          <a:off x="0" y="0"/>
                          <a:ext cx="7823200" cy="279400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A0806" id="Rectángulo 7" o:spid="_x0000_s1026" alt="rectángulo de color" style="position:absolute;margin-left:564.8pt;margin-top:574.2pt;width:616pt;height:220pt;z-index:-2516367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LYsQIAAMwFAAAOAAAAZHJzL2Uyb0RvYy54bWysVMFu2zAMvQ/YPwi6r06ydGmDOkWQIsOA&#10;ri3aDj2rshQbkERNUuJkf7Nv6Y+Nkhwn64odhl1kkSIfyWeSF5dbrchGON+AKenwZECJMByqxqxK&#10;+u1x+eGMEh+YqZgCI0q6E55ezt6/u2jtVIygBlUJRxDE+GlrS1qHYKdF4XktNPMnYIXBRwlOs4Ci&#10;WxWVYy2ia1WMBoNPRQuusg648B61V/mRzhK+lIKHWym9CESVFHML6XTpfI5nMbtg05Vjtm54lwb7&#10;hyw0awwG7aGuWGBk7Zo/oHTDHXiQ4YSDLkDKhotUA1YzHLyq5qFmVqRakBxve5r8/4PlN5s7R5qq&#10;pBNKDNP4i+6RtJefZrVWQFBZCc+RMHekrQThoMBF9lrrpwjyYO9cJ3m8Riq20un4xSLJNjG+6xkX&#10;20A4Kidno4/4Gynh+DaanI8HKCBOcXC3zofPAjSJl5xHYpptrn3IpnuTGM2Daqplo1QSYhuJhXJk&#10;w7ABGOfChHFyV2v9Faqsn5wewqbOiy4pid/QlImYBiJ6Dhw1RWQg15xuYadEtFPmXkhkFqscpYg9&#10;8nEyw/xUM+Q05RhT2VPQe6RcEmBElhi/x+4A3ip02DHZ2UdXkUaidx78LbFcYu+RIoMJvbNuDLZA&#10;VPd55hJU6CNn+z1JmZrI0jNUO+w7B3kgveXLBn/vNfPhjjmcQGwJ3CrhFg+poC0pdDdKanA/3tJH&#10;exwMfKWkxYkuqf++Zk5Qor4YHJnz4XgcV0ASxqeTEQru+OX5+MWs9QKwZ4a4vyxP12gf1P4qHegn&#10;XD7zGBWfmOEYu6Q8uL2wCHnT4PriYj5PZjj2loVr82B5BI/0xfZ93D4xZ7seDzgeN7CffjZ91erZ&#10;NnoamK8DyCbNwYHXjm9cGalxuvUWd9KxnKwOS3j2CwAA//8DAFBLAwQUAAYACAAAACEA4t8nXt8A&#10;AAALAQAADwAAAGRycy9kb3ducmV2LnhtbEyPT0vDQBDF74LfYRnBi7SbxFhCzKZIJAje2or0uM2O&#10;2eD+CdltGr+905PeZt4b3vxetV2sYTNOYfBOQLpOgKHrvBpcL+Dj0K4KYCFKp6TxDgX8YIBtfXtT&#10;yVL5i9vhvI89oxAXSilAxziWnIdOo5Vh7Ud05H35ycpI69RzNckLhVvDsyTZcCsHRx+0HLHR2H3v&#10;z1ZAE/zuOGPbvH7q7pA+vJl8894KcX+3vDwDi7jEv2O44hM61MR08menAjMCqEgkNc2LHNjVzx4z&#10;0k40PRWk8bri/zvUvwAAAP//AwBQSwECLQAUAAYACAAAACEAtoM4kv4AAADhAQAAEwAAAAAAAAAA&#10;AAAAAAAAAAAAW0NvbnRlbnRfVHlwZXNdLnhtbFBLAQItABQABgAIAAAAIQA4/SH/1gAAAJQBAAAL&#10;AAAAAAAAAAAAAAAAAC8BAABfcmVscy8ucmVsc1BLAQItABQABgAIAAAAIQCpfBLYsQIAAMwFAAAO&#10;AAAAAAAAAAAAAAAAAC4CAABkcnMvZTJvRG9jLnhtbFBLAQItABQABgAIAAAAIQDi3yde3wAAAAsB&#10;AAAPAAAAAAAAAAAAAAAAAAsFAABkcnMvZG93bnJldi54bWxQSwUGAAAAAAQABADzAAAAFwYAAAAA&#10;" fillcolor="#ae355a [2407]" stroked="f" strokeweight="1pt">
                <w10:wrap anchorx="page" anchory="page"/>
              </v:rect>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81792" behindDoc="0" locked="0" layoutInCell="1" allowOverlap="1" wp14:anchorId="1ACCE58C" wp14:editId="418EEEEC">
                <wp:simplePos x="0" y="0"/>
                <wp:positionH relativeFrom="page">
                  <wp:posOffset>3051175</wp:posOffset>
                </wp:positionH>
                <wp:positionV relativeFrom="paragraph">
                  <wp:posOffset>57573</wp:posOffset>
                </wp:positionV>
                <wp:extent cx="4592474" cy="1828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592474" cy="1828800"/>
                        </a:xfrm>
                        <a:prstGeom prst="rect">
                          <a:avLst/>
                        </a:prstGeom>
                        <a:noFill/>
                        <a:ln>
                          <a:noFill/>
                        </a:ln>
                      </wps:spPr>
                      <wps:txbx>
                        <w:txbxContent>
                          <w:p w:rsidR="00E2262F" w:rsidRPr="00B45B62" w:rsidRDefault="00E2262F"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CCE58C" id="Cuadro de texto 15" o:spid="_x0000_s1030" type="#_x0000_t202" style="position:absolute;margin-left:240.25pt;margin-top:4.55pt;width:361.6pt;height:2in;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lPMQIAAFkEAAAOAAAAZHJzL2Uyb0RvYy54bWysVFFv2jAQfp+0/2D5fQRYWCkiVIyKaRJq&#10;K9Gqz8ZxSKTY550NCfv1OzuEsm5P016c8935fPd9nzO/a3XNjgpdBSbjo8GQM2Uk5JXZZ/zlef1p&#10;ypnzwuSiBqMyflKO3y0+fpg3dqbGUEKdK2RUxLhZYzNeem9nSeJkqbRwA7DKULAA1MLTFvdJjqKh&#10;6rpOxsPhl6QBzC2CVM6R974L8kWsXxRK+seicMqzOuPUm48rxnUX1mQxF7M9CltW8tyG+IcutKgM&#10;XXopdS+8YAes/iilK4ngoPADCTqBoqikijPQNKPhu2m2pbAqzkLgOHuByf2/svLh+ISsyom7CWdG&#10;aOJodRA5AssV86r1wChCMDXWzSh7aynft1+hpSO935EzTN8WqMOX5mIUJ8BPF5CpFJPkTCe34/Qm&#10;5UxSbDQdT6fDSEPydtyi898UaBaMjCOxGMEVx43z1Aql9inhNgPrqq4jk7X5zUGJwZOE3rseg+Xb&#10;XRtH/tz3v4P8RGMhdPpwVq4runojnH8SSIKgSUjk/pGWooYm43C2OCsBf/7NH/KJJ4py1pDAMu5+&#10;HAQqzurvhhi8HaVpUGTcpJObMW3wOrK7jpiDXgFpeETPycpohnxf92aBoF/pLSzDrRQSRtLdGfe9&#10;ufKd7OktSbVcxiTSoBV+Y7ZWhtIBuwDsc/sq0J7RDxp4gF6KYvaOhC43nHR2efBERWQo4Nyheoaf&#10;9BuJO7+18ECu9zHr7Y+w+AUAAP//AwBQSwMEFAAGAAgAAAAhAGMPKCbfAAAACgEAAA8AAABkcnMv&#10;ZG93bnJldi54bWxMj81OwzAQhO9IvIO1SNyonUBpm8apKn4kDr1Qwn0bb5OIeB3FbpO+Pe4JjqMZ&#10;zXyTbybbiTMNvnWsIZkpEMSVMy3XGsqv94clCB+QDXaOScOFPGyK25scM+NG/qTzPtQilrDPUEMT&#10;Qp9J6auGLPqZ64mjd3SDxRDlUEsz4BjLbSdTpZ6lxZbjQoM9vTRU/exPVkMIZptcyjfrP76n3evY&#10;qGqOpdb3d9N2DSLQFP7CcMWP6FBEpoM7sfGi0/C0VPMY1bBKQFz9VD0uQBw0pKtFArLI5f8LxS8A&#10;AAD//wMAUEsBAi0AFAAGAAgAAAAhALaDOJL+AAAA4QEAABMAAAAAAAAAAAAAAAAAAAAAAFtDb250&#10;ZW50X1R5cGVzXS54bWxQSwECLQAUAAYACAAAACEAOP0h/9YAAACUAQAACwAAAAAAAAAAAAAAAAAv&#10;AQAAX3JlbHMvLnJlbHNQSwECLQAUAAYACAAAACEAoYZpTzECAABZBAAADgAAAAAAAAAAAAAAAAAu&#10;AgAAZHJzL2Uyb0RvYy54bWxQSwECLQAUAAYACAAAACEAYw8oJt8AAAAKAQAADwAAAAAAAAAAAAAA&#10;AACLBAAAZHJzL2Rvd25yZXYueG1sUEsFBgAAAAAEAAQA8wAAAJcFAAAAAA==&#10;" filled="f" stroked="f">
                <v:textbox style="mso-fit-shape-to-text:t">
                  <w:txbxContent>
                    <w:p w:rsidR="00E2262F" w:rsidRPr="00B45B62" w:rsidRDefault="00E2262F"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v:textbox>
                <w10:wrap anchorx="page"/>
              </v:shape>
            </w:pict>
          </mc:Fallback>
        </mc:AlternateContent>
      </w:r>
    </w:p>
    <w:p w:rsidR="00B45B62" w:rsidRDefault="00B45B62">
      <w:pPr>
        <w:spacing w:before="0" w:after="160" w:line="259" w:lineRule="auto"/>
        <w:jc w:val="left"/>
        <w:rPr>
          <w:rFonts w:ascii="Tahoma" w:hAnsi="Tahoma" w:cs="Tahoma"/>
          <w:b/>
          <w:sz w:val="28"/>
        </w:rPr>
      </w:pPr>
    </w:p>
    <w:p w:rsidR="00B45B62" w:rsidRDefault="00B45B62">
      <w:pPr>
        <w:spacing w:before="0" w:after="160" w:line="259" w:lineRule="auto"/>
        <w:jc w:val="left"/>
        <w:rPr>
          <w:rFonts w:ascii="Tahoma" w:hAnsi="Tahoma" w:cs="Tahoma"/>
          <w:b/>
          <w:sz w:val="28"/>
        </w:rPr>
      </w:pPr>
      <w:r>
        <w:rPr>
          <w:noProof/>
          <w:lang w:eastAsia="es-MX"/>
        </w:rPr>
        <mc:AlternateContent>
          <mc:Choice Requires="wps">
            <w:drawing>
              <wp:anchor distT="0" distB="0" distL="114300" distR="114300" simplePos="0" relativeHeight="251675648" behindDoc="0" locked="0" layoutInCell="1" allowOverlap="1" wp14:anchorId="1BDE5194" wp14:editId="3AEC4E77">
                <wp:simplePos x="0" y="0"/>
                <wp:positionH relativeFrom="page">
                  <wp:posOffset>3123989</wp:posOffset>
                </wp:positionH>
                <wp:positionV relativeFrom="paragraph">
                  <wp:posOffset>6185958</wp:posOffset>
                </wp:positionV>
                <wp:extent cx="4592474" cy="18288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4592474" cy="1828800"/>
                        </a:xfrm>
                        <a:prstGeom prst="rect">
                          <a:avLst/>
                        </a:prstGeom>
                        <a:noFill/>
                        <a:ln>
                          <a:noFill/>
                        </a:ln>
                      </wps:spPr>
                      <wps:txbx>
                        <w:txbxContent>
                          <w:p w:rsidR="00E2262F" w:rsidRPr="00B45B62" w:rsidRDefault="00E2262F"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DE5194" id="Cuadro de texto 14" o:spid="_x0000_s1031" type="#_x0000_t202" style="position:absolute;margin-left:246pt;margin-top:487.1pt;width:361.6pt;height:2in;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PtLwIAAFkEAAAOAAAAZHJzL2Uyb0RvYy54bWysVF1v2jAUfZ+0/2D5fQQQXWlEqBgV0yTU&#10;VqJTn43jkEiJr2cbEvbrd+wAZd2epr2Y63tv7sc5x8zuu6ZmB2VdRTrjo8GQM6Ul5ZXeZfz7y+rT&#10;lDPnhc5FTVpl/Kgcv59//DBrTarGVFKdK8tQRLu0NRkvvTdpkjhZqka4ARmlESzINsLjandJbkWL&#10;6k2djIfDz0lLNjeWpHIO3oc+yOexflEo6Z+KwinP6oxjNh9PG89tOJP5TKQ7K0xZydMY4h+maESl&#10;0fRS6kF4wfa2+qNUU0lLjgo/kNQkVBSVVHEHbDMavttmUwqj4i4Ax5kLTO7/lZWPh2fLqhzcTTjT&#10;ogFHy73ILbFcMa86TwwRwNQalyJ7Y5Dvuy/U4ZOz38EZtu8K24Rf7MUQB+DHC8goxSSck5u78eQW&#10;zSRio+l4Oh1GGpK3z411/quihgUj4xYsRnDFYe08RkHqOSV007Sq6joyWevfHEgMniTM3s8YLN9t&#10;u7jyZa8t5UesZanXhzNyVaH1Wjj/LCwEgU0gcv+Eo6ipzTidLM5Ksj//5g/54AlRzloILOPux15Y&#10;xVn9TYPBu9FkEhQZL5Ob2zEu9jqyvY7ofbMkaHiE52RkNEO+r89mYal5xVtYhK4ICS3RO+P+bC59&#10;L3u8JakWi5gEDRrh13pjZCgdsAvAvnSvwpoT+kEDj3SWokjfkdDnhi+dWew9qIgMBZx7VE/wQ7+R&#10;uNNbCw/k+h6z3v4R5r8AAAD//wMAUEsDBBQABgAIAAAAIQCzlTAf4AAAAA0BAAAPAAAAZHJzL2Rv&#10;d25yZXYueG1sTI/NTsMwEITvSLyDtUjcqBOrLTSNU1X8SBy4UNL7NjZJRLyO4m2Tvj3OCW4z2tHs&#10;N/lucp242CG0njSkiwSEpcqblmoN5dfbwxOIwEgGO09Ww9UG2BW3Nzlmxo/0aS8HrkUsoZChhoa5&#10;z6QMVWMdhoXvLcXbtx8ccrRDLc2AYyx3nVRJspYOW4ofGuztc2Orn8PZaWA2+/Ravrrwfpw+XsYm&#10;qVZYan1/N+23INhO/BeGGT+iQxGZTv5MJohOw3Kj4hbWsHlcKhBzQqWrqE6zWisFssjl/xXFLwAA&#10;AP//AwBQSwECLQAUAAYACAAAACEAtoM4kv4AAADhAQAAEwAAAAAAAAAAAAAAAAAAAAAAW0NvbnRl&#10;bnRfVHlwZXNdLnhtbFBLAQItABQABgAIAAAAIQA4/SH/1gAAAJQBAAALAAAAAAAAAAAAAAAAAC8B&#10;AABfcmVscy8ucmVsc1BLAQItABQABgAIAAAAIQBbfIPtLwIAAFkEAAAOAAAAAAAAAAAAAAAAAC4C&#10;AABkcnMvZTJvRG9jLnhtbFBLAQItABQABgAIAAAAIQCzlTAf4AAAAA0BAAAPAAAAAAAAAAAAAAAA&#10;AIkEAABkcnMvZG93bnJldi54bWxQSwUGAAAAAAQABADzAAAAlgUAAAAA&#10;" filled="f" stroked="f">
                <v:textbox style="mso-fit-shape-to-text:t">
                  <w:txbxContent>
                    <w:p w:rsidR="00E2262F" w:rsidRPr="00B45B62" w:rsidRDefault="00E2262F" w:rsidP="00B45B62">
                      <w:pPr>
                        <w:jc w:val="center"/>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45B62">
                        <w:rPr>
                          <w:rFonts w:ascii="Century Gothic" w:hAnsi="Century Gothic"/>
                          <w:b/>
                          <w:noProof/>
                          <w:color w:val="E7E6E6" w:themeColor="background2"/>
                          <w:spacing w:val="10"/>
                          <w:sz w:val="40"/>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SECRETARÍA EJECUTIVA</w:t>
                      </w:r>
                    </w:p>
                  </w:txbxContent>
                </v:textbox>
                <w10:wrap anchorx="page"/>
              </v:shape>
            </w:pict>
          </mc:Fallback>
        </mc:AlternateContent>
      </w:r>
      <w:r>
        <w:rPr>
          <w:rFonts w:ascii="Tahoma" w:hAnsi="Tahoma" w:cs="Tahoma"/>
          <w:b/>
          <w:sz w:val="28"/>
        </w:rPr>
        <w:br w:type="page"/>
      </w:r>
    </w:p>
    <w:p w:rsidR="00B45B62" w:rsidRDefault="00B45B62" w:rsidP="00DC1503">
      <w:pPr>
        <w:rPr>
          <w:rFonts w:ascii="Tahoma" w:hAnsi="Tahoma" w:cs="Tahoma"/>
          <w:b/>
          <w:sz w:val="28"/>
        </w:rPr>
        <w:sectPr w:rsidR="00B45B62">
          <w:footerReference w:type="default" r:id="rId10"/>
          <w:pgSz w:w="12240" w:h="15840"/>
          <w:pgMar w:top="1417" w:right="1701" w:bottom="1417" w:left="1701" w:header="708" w:footer="708" w:gutter="0"/>
          <w:cols w:space="708"/>
          <w:docGrid w:linePitch="360"/>
        </w:sectPr>
      </w:pPr>
    </w:p>
    <w:p w:rsidR="00DC1503" w:rsidRPr="002D6336" w:rsidRDefault="00DC1503" w:rsidP="00DC1503">
      <w:pPr>
        <w:rPr>
          <w:rFonts w:ascii="Tahoma" w:hAnsi="Tahoma" w:cs="Tahoma"/>
          <w:b/>
          <w:sz w:val="28"/>
        </w:rPr>
      </w:pPr>
      <w:r w:rsidRPr="002D6336">
        <w:rPr>
          <w:rFonts w:ascii="Tahoma" w:hAnsi="Tahoma" w:cs="Tahoma"/>
          <w:b/>
          <w:sz w:val="28"/>
        </w:rPr>
        <w:lastRenderedPageBreak/>
        <w:t>PRESENTACIÓN</w:t>
      </w:r>
    </w:p>
    <w:p w:rsidR="00DC1503" w:rsidRPr="002D6336" w:rsidRDefault="00DC1503" w:rsidP="00DC1503">
      <w:pPr>
        <w:rPr>
          <w:rFonts w:ascii="Tahoma" w:hAnsi="Tahoma" w:cs="Tahoma"/>
          <w:sz w:val="23"/>
          <w:szCs w:val="23"/>
        </w:rPr>
      </w:pPr>
      <w:r w:rsidRPr="002D6336">
        <w:rPr>
          <w:rFonts w:ascii="Tahoma" w:hAnsi="Tahoma" w:cs="Tahoma"/>
          <w:sz w:val="23"/>
          <w:szCs w:val="23"/>
        </w:rPr>
        <w:t>De conformidad con lo dispuesto por el artículo 117, numeral 1 de la Ley Electoral y de Partidos Políticos del Estado de Tabasco, el Secretario Ejecutivo, entre otros, coordina la Junta General y supervisa el desarrollo adecuado de las actividades de los órganos ejecutivos y técnicos del Instituto Electoral y de Participación Ciudadana de Tabasco.</w:t>
      </w:r>
    </w:p>
    <w:p w:rsidR="00DC1503" w:rsidRPr="002D6336" w:rsidRDefault="00DC1503" w:rsidP="00DC1503">
      <w:pPr>
        <w:rPr>
          <w:rFonts w:ascii="Tahoma" w:hAnsi="Tahoma" w:cs="Tahoma"/>
          <w:sz w:val="23"/>
          <w:szCs w:val="23"/>
        </w:rPr>
      </w:pPr>
      <w:r w:rsidRPr="002D6336">
        <w:rPr>
          <w:rFonts w:ascii="Tahoma" w:hAnsi="Tahoma" w:cs="Tahoma"/>
          <w:sz w:val="23"/>
          <w:szCs w:val="23"/>
        </w:rPr>
        <w:t xml:space="preserve">La coordinación administrativa, es el mecanismo jurídico en virtud del cual es posible realizar un trabajo conjunto y simultáneo. El Principio de coordinación como principio organizativo pretende lograr la unidad en la actuación administrativa entre órganos pertenecientes a una misma institución, relacionados por el principio de jerarquía. Se trata del establecimiento de técnicas de coordinación entre órganos de una misma institución mediante técnicas orgánicas y funcionales. </w:t>
      </w:r>
    </w:p>
    <w:p w:rsidR="00DC1503" w:rsidRPr="002D6336" w:rsidRDefault="00DC1503" w:rsidP="00DC1503">
      <w:pPr>
        <w:rPr>
          <w:rFonts w:ascii="Tahoma" w:hAnsi="Tahoma" w:cs="Tahoma"/>
          <w:sz w:val="23"/>
          <w:szCs w:val="23"/>
        </w:rPr>
      </w:pPr>
      <w:r w:rsidRPr="002D6336">
        <w:rPr>
          <w:rFonts w:ascii="Tahoma" w:hAnsi="Tahoma" w:cs="Tahoma"/>
          <w:sz w:val="23"/>
          <w:szCs w:val="23"/>
        </w:rPr>
        <w:t xml:space="preserve">Por su parte el artículo 119, numeral 1 de la referida Ley, establece que la Junta Estatal Ejecutiva, debe reunirse por lo menos una vez al mes. </w:t>
      </w:r>
    </w:p>
    <w:p w:rsidR="00DC1503" w:rsidRPr="002D6336" w:rsidRDefault="00DC1503" w:rsidP="00DC1503">
      <w:pPr>
        <w:rPr>
          <w:rFonts w:ascii="Tahoma" w:hAnsi="Tahoma" w:cs="Tahoma"/>
          <w:sz w:val="23"/>
          <w:szCs w:val="23"/>
        </w:rPr>
      </w:pPr>
      <w:r w:rsidRPr="002D6336">
        <w:rPr>
          <w:rFonts w:ascii="Tahoma" w:hAnsi="Tahoma" w:cs="Tahoma"/>
          <w:sz w:val="23"/>
          <w:szCs w:val="23"/>
        </w:rPr>
        <w:t xml:space="preserve">En ese sentido, con la finalidad de llevar a cabo un ejercicio que dé cuenta de las actividades que, bajo los principios de legalidad, honradez, lealtad, imparcialidad, eficiencia, economía, disciplina, profesionalismo, objetividad, transparencia, rendición de cuentas, competencia por mérito, eficacia, integridad y equidad, cada uno de los servidores públicos que integran la Secretaría Ejecutiva, realiza día con día, es importante para el suscrito rendir un informe de actividades al pleno de esta Junta Estatal Ejecutiva. </w:t>
      </w:r>
    </w:p>
    <w:p w:rsidR="00DC1503" w:rsidRDefault="00DC1503" w:rsidP="00DC1503">
      <w:pPr>
        <w:rPr>
          <w:rFonts w:ascii="Tahoma" w:hAnsi="Tahoma" w:cs="Tahoma"/>
          <w:sz w:val="23"/>
          <w:szCs w:val="23"/>
        </w:rPr>
      </w:pPr>
      <w:r w:rsidRPr="002D6336">
        <w:rPr>
          <w:rFonts w:ascii="Tahoma" w:hAnsi="Tahoma" w:cs="Tahoma"/>
          <w:sz w:val="23"/>
          <w:szCs w:val="23"/>
        </w:rPr>
        <w:t xml:space="preserve">En el presente informe, podrán apreciar las </w:t>
      </w:r>
      <w:r w:rsidR="00A90596">
        <w:rPr>
          <w:rFonts w:ascii="Tahoma" w:hAnsi="Tahoma" w:cs="Tahoma"/>
          <w:sz w:val="23"/>
          <w:szCs w:val="23"/>
        </w:rPr>
        <w:t xml:space="preserve">actividades que durante el mes de </w:t>
      </w:r>
      <w:r w:rsidR="000B1D53">
        <w:rPr>
          <w:rFonts w:ascii="Tahoma" w:hAnsi="Tahoma" w:cs="Tahoma"/>
          <w:sz w:val="23"/>
          <w:szCs w:val="23"/>
        </w:rPr>
        <w:t>ju</w:t>
      </w:r>
      <w:r w:rsidR="00E44779">
        <w:rPr>
          <w:rFonts w:ascii="Tahoma" w:hAnsi="Tahoma" w:cs="Tahoma"/>
          <w:sz w:val="23"/>
          <w:szCs w:val="23"/>
        </w:rPr>
        <w:t>l</w:t>
      </w:r>
      <w:r w:rsidR="000B1D53">
        <w:rPr>
          <w:rFonts w:ascii="Tahoma" w:hAnsi="Tahoma" w:cs="Tahoma"/>
          <w:sz w:val="23"/>
          <w:szCs w:val="23"/>
        </w:rPr>
        <w:t>io</w:t>
      </w:r>
      <w:r w:rsidR="009E38DE">
        <w:rPr>
          <w:rFonts w:ascii="Tahoma" w:hAnsi="Tahoma" w:cs="Tahoma"/>
          <w:sz w:val="23"/>
          <w:szCs w:val="23"/>
        </w:rPr>
        <w:t xml:space="preserve"> </w:t>
      </w:r>
      <w:r w:rsidR="00A90596">
        <w:rPr>
          <w:rFonts w:ascii="Tahoma" w:hAnsi="Tahoma" w:cs="Tahoma"/>
          <w:sz w:val="23"/>
          <w:szCs w:val="23"/>
        </w:rPr>
        <w:t xml:space="preserve">de dos mil veintitrés, </w:t>
      </w:r>
      <w:r w:rsidR="004D7A27">
        <w:rPr>
          <w:rFonts w:ascii="Tahoma" w:hAnsi="Tahoma" w:cs="Tahoma"/>
          <w:sz w:val="23"/>
          <w:szCs w:val="23"/>
        </w:rPr>
        <w:t>realizaron</w:t>
      </w:r>
      <w:r w:rsidRPr="002D6336">
        <w:rPr>
          <w:rFonts w:ascii="Tahoma" w:hAnsi="Tahoma" w:cs="Tahoma"/>
          <w:sz w:val="23"/>
          <w:szCs w:val="23"/>
        </w:rPr>
        <w:t xml:space="preserve"> la Dirección Jurídica, las Coordinaciones de: </w:t>
      </w:r>
      <w:r w:rsidR="00B1204C" w:rsidRPr="002D6336">
        <w:rPr>
          <w:rFonts w:ascii="Tahoma" w:hAnsi="Tahoma" w:cs="Tahoma"/>
          <w:sz w:val="23"/>
          <w:szCs w:val="23"/>
        </w:rPr>
        <w:t>lo Contencioso Electoral</w:t>
      </w:r>
      <w:r w:rsidRPr="002D6336">
        <w:rPr>
          <w:rFonts w:ascii="Tahoma" w:hAnsi="Tahoma" w:cs="Tahoma"/>
          <w:sz w:val="23"/>
          <w:szCs w:val="23"/>
        </w:rPr>
        <w:t xml:space="preserve">, </w:t>
      </w:r>
      <w:r w:rsidR="00B1204C" w:rsidRPr="002D6336">
        <w:rPr>
          <w:rFonts w:ascii="Tahoma" w:hAnsi="Tahoma" w:cs="Tahoma"/>
          <w:sz w:val="23"/>
          <w:szCs w:val="23"/>
        </w:rPr>
        <w:t>Actas, Acuerdos y Captura</w:t>
      </w:r>
      <w:r w:rsidR="00B1204C">
        <w:rPr>
          <w:rFonts w:ascii="Tahoma" w:hAnsi="Tahoma" w:cs="Tahoma"/>
          <w:sz w:val="23"/>
          <w:szCs w:val="23"/>
        </w:rPr>
        <w:t>,</w:t>
      </w:r>
      <w:r w:rsidR="00B1204C" w:rsidRPr="002D6336">
        <w:rPr>
          <w:rFonts w:ascii="Tahoma" w:hAnsi="Tahoma" w:cs="Tahoma"/>
          <w:sz w:val="23"/>
          <w:szCs w:val="23"/>
        </w:rPr>
        <w:t xml:space="preserve"> Oficialía Electoral</w:t>
      </w:r>
      <w:r w:rsidR="00B1204C">
        <w:rPr>
          <w:rFonts w:ascii="Tahoma" w:hAnsi="Tahoma" w:cs="Tahoma"/>
          <w:sz w:val="23"/>
          <w:szCs w:val="23"/>
        </w:rPr>
        <w:t>,</w:t>
      </w:r>
      <w:r w:rsidR="00B1204C" w:rsidRPr="002D6336">
        <w:rPr>
          <w:rFonts w:ascii="Tahoma" w:hAnsi="Tahoma" w:cs="Tahoma"/>
          <w:sz w:val="23"/>
          <w:szCs w:val="23"/>
        </w:rPr>
        <w:t xml:space="preserve"> Archivo</w:t>
      </w:r>
      <w:r w:rsidR="00B1204C">
        <w:rPr>
          <w:rFonts w:ascii="Tahoma" w:hAnsi="Tahoma" w:cs="Tahoma"/>
          <w:sz w:val="23"/>
          <w:szCs w:val="23"/>
        </w:rPr>
        <w:t>,</w:t>
      </w:r>
      <w:r w:rsidR="00B1204C" w:rsidRPr="002D6336">
        <w:rPr>
          <w:rFonts w:ascii="Tahoma" w:hAnsi="Tahoma" w:cs="Tahoma"/>
          <w:sz w:val="23"/>
          <w:szCs w:val="23"/>
        </w:rPr>
        <w:t xml:space="preserve"> </w:t>
      </w:r>
      <w:r w:rsidRPr="002D6336">
        <w:rPr>
          <w:rFonts w:ascii="Tahoma" w:hAnsi="Tahoma" w:cs="Tahoma"/>
          <w:sz w:val="23"/>
          <w:szCs w:val="23"/>
        </w:rPr>
        <w:t>Vinculación con el Instituto Nacional Electoral, así como las Unidades de Tecnologías de Información y Comunica</w:t>
      </w:r>
      <w:r w:rsidR="00A030D5">
        <w:rPr>
          <w:rFonts w:ascii="Tahoma" w:hAnsi="Tahoma" w:cs="Tahoma"/>
          <w:sz w:val="23"/>
          <w:szCs w:val="23"/>
        </w:rPr>
        <w:t>ción</w:t>
      </w:r>
      <w:r w:rsidR="00B1204C">
        <w:rPr>
          <w:rFonts w:ascii="Tahoma" w:hAnsi="Tahoma" w:cs="Tahoma"/>
          <w:sz w:val="23"/>
          <w:szCs w:val="23"/>
        </w:rPr>
        <w:t xml:space="preserve">, Técnica de </w:t>
      </w:r>
      <w:r w:rsidR="00D65915">
        <w:rPr>
          <w:rFonts w:ascii="Tahoma" w:hAnsi="Tahoma" w:cs="Tahoma"/>
          <w:sz w:val="23"/>
          <w:szCs w:val="23"/>
        </w:rPr>
        <w:t>P</w:t>
      </w:r>
      <w:r w:rsidR="00B1204C">
        <w:rPr>
          <w:rFonts w:ascii="Tahoma" w:hAnsi="Tahoma" w:cs="Tahoma"/>
          <w:sz w:val="23"/>
          <w:szCs w:val="23"/>
        </w:rPr>
        <w:t>laneación</w:t>
      </w:r>
      <w:r w:rsidR="00525874">
        <w:rPr>
          <w:rFonts w:ascii="Tahoma" w:hAnsi="Tahoma" w:cs="Tahoma"/>
          <w:sz w:val="23"/>
          <w:szCs w:val="23"/>
        </w:rPr>
        <w:t xml:space="preserve"> </w:t>
      </w:r>
      <w:r w:rsidRPr="002D6336">
        <w:rPr>
          <w:rFonts w:ascii="Tahoma" w:hAnsi="Tahoma" w:cs="Tahoma"/>
          <w:sz w:val="23"/>
          <w:szCs w:val="23"/>
        </w:rPr>
        <w:t xml:space="preserve">y </w:t>
      </w:r>
      <w:r w:rsidR="003E3547">
        <w:rPr>
          <w:rFonts w:ascii="Tahoma" w:hAnsi="Tahoma" w:cs="Tahoma"/>
          <w:sz w:val="23"/>
          <w:szCs w:val="23"/>
        </w:rPr>
        <w:t xml:space="preserve">el </w:t>
      </w:r>
      <w:r w:rsidR="001F4FD0">
        <w:rPr>
          <w:rFonts w:ascii="Tahoma" w:hAnsi="Tahoma" w:cs="Tahoma"/>
          <w:sz w:val="23"/>
          <w:szCs w:val="23"/>
        </w:rPr>
        <w:t>Ó</w:t>
      </w:r>
      <w:r w:rsidR="00B1204C">
        <w:rPr>
          <w:rFonts w:ascii="Tahoma" w:hAnsi="Tahoma" w:cs="Tahoma"/>
          <w:sz w:val="23"/>
          <w:szCs w:val="23"/>
        </w:rPr>
        <w:t xml:space="preserve">rgano de </w:t>
      </w:r>
      <w:r w:rsidR="001F4FD0">
        <w:rPr>
          <w:rFonts w:ascii="Tahoma" w:hAnsi="Tahoma" w:cs="Tahoma"/>
          <w:sz w:val="23"/>
          <w:szCs w:val="23"/>
        </w:rPr>
        <w:t>E</w:t>
      </w:r>
      <w:r w:rsidR="00B1204C">
        <w:rPr>
          <w:rFonts w:ascii="Tahoma" w:hAnsi="Tahoma" w:cs="Tahoma"/>
          <w:sz w:val="23"/>
          <w:szCs w:val="23"/>
        </w:rPr>
        <w:t>nlace</w:t>
      </w:r>
      <w:r w:rsidR="001F4FD0">
        <w:rPr>
          <w:rFonts w:ascii="Tahoma" w:hAnsi="Tahoma" w:cs="Tahoma"/>
          <w:sz w:val="23"/>
          <w:szCs w:val="23"/>
        </w:rPr>
        <w:t xml:space="preserve"> </w:t>
      </w:r>
      <w:r w:rsidR="003E3547">
        <w:rPr>
          <w:rFonts w:ascii="Tahoma" w:hAnsi="Tahoma" w:cs="Tahoma"/>
          <w:sz w:val="23"/>
          <w:szCs w:val="23"/>
        </w:rPr>
        <w:t>con</w:t>
      </w:r>
      <w:r w:rsidR="001F4FD0">
        <w:rPr>
          <w:rFonts w:ascii="Tahoma" w:hAnsi="Tahoma" w:cs="Tahoma"/>
          <w:sz w:val="23"/>
          <w:szCs w:val="23"/>
        </w:rPr>
        <w:t xml:space="preserve"> el Servicio Profesional Electoral Nacional</w:t>
      </w:r>
      <w:r w:rsidRPr="002D6336">
        <w:rPr>
          <w:rFonts w:ascii="Tahoma" w:hAnsi="Tahoma" w:cs="Tahoma"/>
          <w:sz w:val="23"/>
          <w:szCs w:val="23"/>
        </w:rPr>
        <w:t>.</w:t>
      </w:r>
    </w:p>
    <w:p w:rsidR="00DC1503" w:rsidRPr="002D6336" w:rsidRDefault="00DC1503" w:rsidP="00DC1503">
      <w:pPr>
        <w:spacing w:before="0" w:after="200" w:line="276" w:lineRule="auto"/>
        <w:jc w:val="left"/>
        <w:rPr>
          <w:rFonts w:ascii="Tahoma" w:eastAsiaTheme="majorEastAsia" w:hAnsi="Tahoma" w:cs="Tahoma"/>
          <w:b/>
          <w:sz w:val="23"/>
          <w:szCs w:val="23"/>
        </w:rPr>
      </w:pPr>
    </w:p>
    <w:p w:rsidR="00DC1503" w:rsidRPr="002D6336" w:rsidRDefault="00DC1503" w:rsidP="00DC1503">
      <w:pPr>
        <w:spacing w:before="0" w:after="200" w:line="276" w:lineRule="auto"/>
        <w:jc w:val="left"/>
        <w:rPr>
          <w:rFonts w:ascii="Tahoma" w:eastAsiaTheme="majorEastAsia" w:hAnsi="Tahoma" w:cs="Tahoma"/>
          <w:b/>
          <w:sz w:val="23"/>
          <w:szCs w:val="23"/>
        </w:rPr>
      </w:pPr>
    </w:p>
    <w:p w:rsidR="00DC1503" w:rsidRDefault="00DC1503" w:rsidP="00DC1503">
      <w:pPr>
        <w:spacing w:before="0" w:after="200" w:line="276" w:lineRule="auto"/>
        <w:jc w:val="left"/>
        <w:rPr>
          <w:rFonts w:ascii="Tahoma" w:eastAsiaTheme="majorEastAsia" w:hAnsi="Tahoma" w:cs="Tahoma"/>
          <w:b/>
          <w:sz w:val="23"/>
          <w:szCs w:val="23"/>
        </w:rPr>
      </w:pPr>
    </w:p>
    <w:p w:rsidR="00DC1503" w:rsidRDefault="00DC1503" w:rsidP="00DC1503">
      <w:pPr>
        <w:spacing w:before="0" w:after="200" w:line="276" w:lineRule="auto"/>
        <w:jc w:val="left"/>
        <w:rPr>
          <w:rFonts w:ascii="Tahoma" w:eastAsiaTheme="majorEastAsia" w:hAnsi="Tahoma" w:cs="Tahoma"/>
          <w:b/>
          <w:sz w:val="23"/>
          <w:szCs w:val="23"/>
        </w:rPr>
      </w:pPr>
    </w:p>
    <w:p w:rsidR="00DC1503" w:rsidRPr="002D6336" w:rsidRDefault="00DC1503" w:rsidP="00DC1503">
      <w:pPr>
        <w:spacing w:before="0" w:after="200" w:line="276" w:lineRule="auto"/>
        <w:jc w:val="left"/>
        <w:rPr>
          <w:rFonts w:ascii="Tahoma" w:eastAsiaTheme="majorEastAsia" w:hAnsi="Tahoma" w:cs="Tahoma"/>
          <w:b/>
          <w:sz w:val="23"/>
          <w:szCs w:val="23"/>
        </w:rPr>
      </w:pPr>
    </w:p>
    <w:sdt>
      <w:sdtPr>
        <w:rPr>
          <w:rFonts w:ascii="Tahoma" w:eastAsiaTheme="minorHAnsi" w:hAnsi="Tahoma" w:cs="Tahoma"/>
          <w:color w:val="auto"/>
          <w:sz w:val="24"/>
          <w:szCs w:val="22"/>
          <w:lang w:val="es-ES" w:eastAsia="en-US"/>
        </w:rPr>
        <w:id w:val="1131977603"/>
        <w:docPartObj>
          <w:docPartGallery w:val="Table of Contents"/>
          <w:docPartUnique/>
        </w:docPartObj>
      </w:sdtPr>
      <w:sdtEndPr>
        <w:rPr>
          <w:b/>
          <w:bCs/>
        </w:rPr>
      </w:sdtEndPr>
      <w:sdtContent>
        <w:p w:rsidR="00DC1503" w:rsidRPr="002D6336" w:rsidRDefault="00DC1503" w:rsidP="00DC1503">
          <w:pPr>
            <w:pStyle w:val="TtuloTDC"/>
            <w:rPr>
              <w:rFonts w:ascii="Tahoma" w:hAnsi="Tahoma" w:cs="Tahoma"/>
              <w:b/>
              <w:color w:val="auto"/>
              <w:sz w:val="28"/>
              <w:lang w:val="es-ES"/>
            </w:rPr>
          </w:pPr>
          <w:r w:rsidRPr="002D6336">
            <w:rPr>
              <w:rFonts w:ascii="Tahoma" w:hAnsi="Tahoma" w:cs="Tahoma"/>
              <w:b/>
              <w:color w:val="auto"/>
              <w:sz w:val="28"/>
              <w:lang w:val="es-ES"/>
            </w:rPr>
            <w:t>Contenido</w:t>
          </w:r>
        </w:p>
        <w:p w:rsidR="00DC1503" w:rsidRPr="002D6336" w:rsidRDefault="00CD7332" w:rsidP="00CD7332">
          <w:pPr>
            <w:tabs>
              <w:tab w:val="left" w:pos="1431"/>
            </w:tabs>
            <w:rPr>
              <w:rFonts w:ascii="Tahoma" w:hAnsi="Tahoma" w:cs="Tahoma"/>
              <w:lang w:val="es-ES" w:eastAsia="es-MX"/>
            </w:rPr>
          </w:pPr>
          <w:r>
            <w:rPr>
              <w:rFonts w:ascii="Tahoma" w:hAnsi="Tahoma" w:cs="Tahoma"/>
              <w:lang w:val="es-ES" w:eastAsia="es-MX"/>
            </w:rPr>
            <w:tab/>
          </w:r>
        </w:p>
        <w:p w:rsidR="007517D0" w:rsidRDefault="00DC1503">
          <w:pPr>
            <w:pStyle w:val="TDC1"/>
            <w:tabs>
              <w:tab w:val="right" w:leader="dot" w:pos="8828"/>
            </w:tabs>
            <w:rPr>
              <w:rFonts w:asciiTheme="minorHAnsi" w:eastAsiaTheme="minorEastAsia" w:hAnsiTheme="minorHAnsi" w:cstheme="minorBidi"/>
              <w:noProof/>
              <w:sz w:val="22"/>
              <w:lang w:eastAsia="es-MX"/>
            </w:rPr>
          </w:pPr>
          <w:r w:rsidRPr="002D6336">
            <w:rPr>
              <w:rFonts w:ascii="Tahoma" w:hAnsi="Tahoma" w:cs="Tahoma"/>
            </w:rPr>
            <w:fldChar w:fldCharType="begin"/>
          </w:r>
          <w:r w:rsidRPr="002D6336">
            <w:rPr>
              <w:rFonts w:ascii="Tahoma" w:hAnsi="Tahoma" w:cs="Tahoma"/>
            </w:rPr>
            <w:instrText xml:space="preserve"> TOC \o "1-3" \h \z \u </w:instrText>
          </w:r>
          <w:r w:rsidRPr="002D6336">
            <w:rPr>
              <w:rFonts w:ascii="Tahoma" w:hAnsi="Tahoma" w:cs="Tahoma"/>
            </w:rPr>
            <w:fldChar w:fldCharType="separate"/>
          </w:r>
          <w:hyperlink w:anchor="_Toc145430511" w:history="1">
            <w:r w:rsidR="007517D0" w:rsidRPr="00A24005">
              <w:rPr>
                <w:rStyle w:val="Hipervnculo"/>
                <w:rFonts w:ascii="Tahoma" w:hAnsi="Tahoma"/>
                <w:b/>
                <w:noProof/>
              </w:rPr>
              <w:t>DIRECCIÓN JURÍDICA</w:t>
            </w:r>
            <w:r w:rsidR="007517D0">
              <w:rPr>
                <w:noProof/>
                <w:webHidden/>
              </w:rPr>
              <w:tab/>
            </w:r>
            <w:r w:rsidR="007517D0">
              <w:rPr>
                <w:noProof/>
                <w:webHidden/>
              </w:rPr>
              <w:fldChar w:fldCharType="begin"/>
            </w:r>
            <w:r w:rsidR="007517D0">
              <w:rPr>
                <w:noProof/>
                <w:webHidden/>
              </w:rPr>
              <w:instrText xml:space="preserve"> PAGEREF _Toc145430511 \h </w:instrText>
            </w:r>
            <w:r w:rsidR="007517D0">
              <w:rPr>
                <w:noProof/>
                <w:webHidden/>
              </w:rPr>
            </w:r>
            <w:r w:rsidR="007517D0">
              <w:rPr>
                <w:noProof/>
                <w:webHidden/>
              </w:rPr>
              <w:fldChar w:fldCharType="separate"/>
            </w:r>
            <w:r w:rsidR="007517D0">
              <w:rPr>
                <w:noProof/>
                <w:webHidden/>
              </w:rPr>
              <w:t>4</w:t>
            </w:r>
            <w:r w:rsidR="007517D0">
              <w:rPr>
                <w:noProof/>
                <w:webHidden/>
              </w:rPr>
              <w:fldChar w:fldCharType="end"/>
            </w:r>
          </w:hyperlink>
        </w:p>
        <w:p w:rsidR="007517D0" w:rsidRDefault="007517D0" w:rsidP="007517D0">
          <w:pPr>
            <w:pStyle w:val="TDC2"/>
            <w:rPr>
              <w:rFonts w:asciiTheme="minorHAnsi" w:eastAsiaTheme="minorEastAsia" w:hAnsiTheme="minorHAnsi" w:cstheme="minorBidi"/>
              <w:noProof/>
              <w:sz w:val="22"/>
              <w:lang w:eastAsia="es-MX"/>
            </w:rPr>
          </w:pPr>
          <w:hyperlink w:anchor="_Toc145430512" w:history="1">
            <w:r w:rsidRPr="00A24005">
              <w:rPr>
                <w:rStyle w:val="Hipervnculo"/>
                <w:rFonts w:ascii="Tahoma" w:hAnsi="Tahoma"/>
                <w:b/>
                <w:noProof/>
              </w:rPr>
              <w:t>COORDINACIÓN DE LO CONTENCIOSO ELECTORAL</w:t>
            </w:r>
            <w:r>
              <w:rPr>
                <w:noProof/>
                <w:webHidden/>
              </w:rPr>
              <w:tab/>
            </w:r>
            <w:r>
              <w:rPr>
                <w:noProof/>
                <w:webHidden/>
              </w:rPr>
              <w:fldChar w:fldCharType="begin"/>
            </w:r>
            <w:r>
              <w:rPr>
                <w:noProof/>
                <w:webHidden/>
              </w:rPr>
              <w:instrText xml:space="preserve"> PAGEREF _Toc145430512 \h </w:instrText>
            </w:r>
            <w:r>
              <w:rPr>
                <w:noProof/>
                <w:webHidden/>
              </w:rPr>
            </w:r>
            <w:r>
              <w:rPr>
                <w:noProof/>
                <w:webHidden/>
              </w:rPr>
              <w:fldChar w:fldCharType="separate"/>
            </w:r>
            <w:r>
              <w:rPr>
                <w:noProof/>
                <w:webHidden/>
              </w:rPr>
              <w:t>4</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13" w:history="1">
            <w:r w:rsidRPr="00A24005">
              <w:rPr>
                <w:rStyle w:val="Hipervnculo"/>
                <w:rFonts w:ascii="Tahoma" w:hAnsi="Tahoma" w:cs="Tahoma"/>
                <w:b/>
                <w:noProof/>
              </w:rPr>
              <w:t>PROCEDIMIENTOS ESPECIALES SANCIONADORES</w:t>
            </w:r>
            <w:r>
              <w:rPr>
                <w:noProof/>
                <w:webHidden/>
              </w:rPr>
              <w:tab/>
            </w:r>
            <w:r>
              <w:rPr>
                <w:noProof/>
                <w:webHidden/>
              </w:rPr>
              <w:fldChar w:fldCharType="begin"/>
            </w:r>
            <w:r>
              <w:rPr>
                <w:noProof/>
                <w:webHidden/>
              </w:rPr>
              <w:instrText xml:space="preserve"> PAGEREF _Toc145430513 \h </w:instrText>
            </w:r>
            <w:r>
              <w:rPr>
                <w:noProof/>
                <w:webHidden/>
              </w:rPr>
            </w:r>
            <w:r>
              <w:rPr>
                <w:noProof/>
                <w:webHidden/>
              </w:rPr>
              <w:fldChar w:fldCharType="separate"/>
            </w:r>
            <w:r>
              <w:rPr>
                <w:noProof/>
                <w:webHidden/>
              </w:rPr>
              <w:t>4</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14" w:history="1">
            <w:r w:rsidRPr="00A24005">
              <w:rPr>
                <w:rStyle w:val="Hipervnculo"/>
                <w:rFonts w:ascii="Tahoma" w:hAnsi="Tahoma" w:cs="Tahoma"/>
                <w:b/>
                <w:bCs/>
                <w:noProof/>
              </w:rPr>
              <w:t>MEDIOS DE IMPUGNACIÓN</w:t>
            </w:r>
            <w:r>
              <w:rPr>
                <w:noProof/>
                <w:webHidden/>
              </w:rPr>
              <w:tab/>
            </w:r>
            <w:r>
              <w:rPr>
                <w:noProof/>
                <w:webHidden/>
              </w:rPr>
              <w:fldChar w:fldCharType="begin"/>
            </w:r>
            <w:r>
              <w:rPr>
                <w:noProof/>
                <w:webHidden/>
              </w:rPr>
              <w:instrText xml:space="preserve"> PAGEREF _Toc145430514 \h </w:instrText>
            </w:r>
            <w:r>
              <w:rPr>
                <w:noProof/>
                <w:webHidden/>
              </w:rPr>
            </w:r>
            <w:r>
              <w:rPr>
                <w:noProof/>
                <w:webHidden/>
              </w:rPr>
              <w:fldChar w:fldCharType="separate"/>
            </w:r>
            <w:r>
              <w:rPr>
                <w:noProof/>
                <w:webHidden/>
              </w:rPr>
              <w:t>5</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15" w:history="1">
            <w:r w:rsidRPr="00A24005">
              <w:rPr>
                <w:rStyle w:val="Hipervnculo"/>
                <w:rFonts w:ascii="Tahoma" w:hAnsi="Tahoma" w:cs="Tahoma"/>
                <w:b/>
                <w:noProof/>
                <w:shd w:val="clear" w:color="auto" w:fill="FFFFFF"/>
              </w:rPr>
              <w:t>OTRAS ACTIVIDADES:</w:t>
            </w:r>
            <w:r>
              <w:rPr>
                <w:noProof/>
                <w:webHidden/>
              </w:rPr>
              <w:tab/>
            </w:r>
            <w:r>
              <w:rPr>
                <w:noProof/>
                <w:webHidden/>
              </w:rPr>
              <w:fldChar w:fldCharType="begin"/>
            </w:r>
            <w:r>
              <w:rPr>
                <w:noProof/>
                <w:webHidden/>
              </w:rPr>
              <w:instrText xml:space="preserve"> PAGEREF _Toc145430515 \h </w:instrText>
            </w:r>
            <w:r>
              <w:rPr>
                <w:noProof/>
                <w:webHidden/>
              </w:rPr>
            </w:r>
            <w:r>
              <w:rPr>
                <w:noProof/>
                <w:webHidden/>
              </w:rPr>
              <w:fldChar w:fldCharType="separate"/>
            </w:r>
            <w:r>
              <w:rPr>
                <w:noProof/>
                <w:webHidden/>
              </w:rPr>
              <w:t>5</w:t>
            </w:r>
            <w:r>
              <w:rPr>
                <w:noProof/>
                <w:webHidden/>
              </w:rPr>
              <w:fldChar w:fldCharType="end"/>
            </w:r>
          </w:hyperlink>
        </w:p>
        <w:p w:rsidR="007517D0" w:rsidRDefault="007517D0" w:rsidP="007517D0">
          <w:pPr>
            <w:pStyle w:val="TDC2"/>
            <w:rPr>
              <w:rFonts w:asciiTheme="minorHAnsi" w:eastAsiaTheme="minorEastAsia" w:hAnsiTheme="minorHAnsi" w:cstheme="minorBidi"/>
              <w:noProof/>
              <w:sz w:val="22"/>
              <w:lang w:eastAsia="es-MX"/>
            </w:rPr>
          </w:pPr>
          <w:hyperlink w:anchor="_Toc145430516" w:history="1">
            <w:r w:rsidRPr="00A24005">
              <w:rPr>
                <w:rStyle w:val="Hipervnculo"/>
                <w:rFonts w:ascii="Tahoma" w:hAnsi="Tahoma"/>
                <w:b/>
                <w:noProof/>
              </w:rPr>
              <w:t>COORDINACIÓN DE ACTAS, ACUERDOS Y CAPTURA</w:t>
            </w:r>
            <w:r>
              <w:rPr>
                <w:noProof/>
                <w:webHidden/>
              </w:rPr>
              <w:tab/>
            </w:r>
            <w:r>
              <w:rPr>
                <w:noProof/>
                <w:webHidden/>
              </w:rPr>
              <w:fldChar w:fldCharType="begin"/>
            </w:r>
            <w:r>
              <w:rPr>
                <w:noProof/>
                <w:webHidden/>
              </w:rPr>
              <w:instrText xml:space="preserve"> PAGEREF _Toc145430516 \h </w:instrText>
            </w:r>
            <w:r>
              <w:rPr>
                <w:noProof/>
                <w:webHidden/>
              </w:rPr>
            </w:r>
            <w:r>
              <w:rPr>
                <w:noProof/>
                <w:webHidden/>
              </w:rPr>
              <w:fldChar w:fldCharType="separate"/>
            </w:r>
            <w:r>
              <w:rPr>
                <w:noProof/>
                <w:webHidden/>
              </w:rPr>
              <w:t>6</w:t>
            </w:r>
            <w:r>
              <w:rPr>
                <w:noProof/>
                <w:webHidden/>
              </w:rPr>
              <w:fldChar w:fldCharType="end"/>
            </w:r>
          </w:hyperlink>
        </w:p>
        <w:p w:rsidR="007517D0" w:rsidRDefault="007517D0" w:rsidP="007517D0">
          <w:pPr>
            <w:pStyle w:val="TDC2"/>
            <w:rPr>
              <w:rFonts w:asciiTheme="minorHAnsi" w:eastAsiaTheme="minorEastAsia" w:hAnsiTheme="minorHAnsi" w:cstheme="minorBidi"/>
              <w:noProof/>
              <w:sz w:val="22"/>
              <w:lang w:eastAsia="es-MX"/>
            </w:rPr>
          </w:pPr>
          <w:hyperlink w:anchor="_Toc145430517" w:history="1">
            <w:r w:rsidRPr="00A24005">
              <w:rPr>
                <w:rStyle w:val="Hipervnculo"/>
                <w:rFonts w:ascii="Tahoma" w:hAnsi="Tahoma"/>
                <w:b/>
                <w:noProof/>
              </w:rPr>
              <w:t>OFICIALÍA ELECTORAL</w:t>
            </w:r>
            <w:r>
              <w:rPr>
                <w:noProof/>
                <w:webHidden/>
              </w:rPr>
              <w:tab/>
            </w:r>
            <w:r>
              <w:rPr>
                <w:noProof/>
                <w:webHidden/>
              </w:rPr>
              <w:fldChar w:fldCharType="begin"/>
            </w:r>
            <w:r>
              <w:rPr>
                <w:noProof/>
                <w:webHidden/>
              </w:rPr>
              <w:instrText xml:space="preserve"> PAGEREF _Toc145430517 \h </w:instrText>
            </w:r>
            <w:r>
              <w:rPr>
                <w:noProof/>
                <w:webHidden/>
              </w:rPr>
            </w:r>
            <w:r>
              <w:rPr>
                <w:noProof/>
                <w:webHidden/>
              </w:rPr>
              <w:fldChar w:fldCharType="separate"/>
            </w:r>
            <w:r>
              <w:rPr>
                <w:noProof/>
                <w:webHidden/>
              </w:rPr>
              <w:t>7</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18" w:history="1">
            <w:r w:rsidRPr="00A24005">
              <w:rPr>
                <w:rStyle w:val="Hipervnculo"/>
                <w:rFonts w:ascii="Tahoma" w:hAnsi="Tahoma"/>
                <w:b/>
                <w:noProof/>
              </w:rPr>
              <w:t>COORDINACIÓN DE ARCHIVOS</w:t>
            </w:r>
            <w:r>
              <w:rPr>
                <w:noProof/>
                <w:webHidden/>
              </w:rPr>
              <w:tab/>
            </w:r>
            <w:r>
              <w:rPr>
                <w:noProof/>
                <w:webHidden/>
              </w:rPr>
              <w:fldChar w:fldCharType="begin"/>
            </w:r>
            <w:r>
              <w:rPr>
                <w:noProof/>
                <w:webHidden/>
              </w:rPr>
              <w:instrText xml:space="preserve"> PAGEREF _Toc145430518 \h </w:instrText>
            </w:r>
            <w:r>
              <w:rPr>
                <w:noProof/>
                <w:webHidden/>
              </w:rPr>
            </w:r>
            <w:r>
              <w:rPr>
                <w:noProof/>
                <w:webHidden/>
              </w:rPr>
              <w:fldChar w:fldCharType="separate"/>
            </w:r>
            <w:r>
              <w:rPr>
                <w:noProof/>
                <w:webHidden/>
              </w:rPr>
              <w:t>9</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19" w:history="1">
            <w:r w:rsidRPr="00A24005">
              <w:rPr>
                <w:rStyle w:val="Hipervnculo"/>
                <w:rFonts w:ascii="Tahoma" w:hAnsi="Tahoma"/>
                <w:b/>
                <w:noProof/>
              </w:rPr>
              <w:t>COORDINACIÓN DE VINCULACIÓN CON EL INSTITUTO NACIONAL ELECTORAL</w:t>
            </w:r>
            <w:r>
              <w:rPr>
                <w:noProof/>
                <w:webHidden/>
              </w:rPr>
              <w:tab/>
            </w:r>
            <w:r>
              <w:rPr>
                <w:noProof/>
                <w:webHidden/>
              </w:rPr>
              <w:fldChar w:fldCharType="begin"/>
            </w:r>
            <w:r>
              <w:rPr>
                <w:noProof/>
                <w:webHidden/>
              </w:rPr>
              <w:instrText xml:space="preserve"> PAGEREF _Toc145430519 \h </w:instrText>
            </w:r>
            <w:r>
              <w:rPr>
                <w:noProof/>
                <w:webHidden/>
              </w:rPr>
            </w:r>
            <w:r>
              <w:rPr>
                <w:noProof/>
                <w:webHidden/>
              </w:rPr>
              <w:fldChar w:fldCharType="separate"/>
            </w:r>
            <w:r>
              <w:rPr>
                <w:noProof/>
                <w:webHidden/>
              </w:rPr>
              <w:t>10</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20" w:history="1">
            <w:r w:rsidRPr="00A24005">
              <w:rPr>
                <w:rStyle w:val="Hipervnculo"/>
                <w:rFonts w:ascii="Tahoma" w:hAnsi="Tahoma"/>
                <w:b/>
                <w:noProof/>
              </w:rPr>
              <w:t>UNIDAD DE TECNOLOGÍAS DE LA INFORMACIÓN Y COMUNICACIÓN</w:t>
            </w:r>
            <w:r>
              <w:rPr>
                <w:noProof/>
                <w:webHidden/>
              </w:rPr>
              <w:tab/>
            </w:r>
            <w:r>
              <w:rPr>
                <w:noProof/>
                <w:webHidden/>
              </w:rPr>
              <w:fldChar w:fldCharType="begin"/>
            </w:r>
            <w:r>
              <w:rPr>
                <w:noProof/>
                <w:webHidden/>
              </w:rPr>
              <w:instrText xml:space="preserve"> PAGEREF _Toc145430520 \h </w:instrText>
            </w:r>
            <w:r>
              <w:rPr>
                <w:noProof/>
                <w:webHidden/>
              </w:rPr>
            </w:r>
            <w:r>
              <w:rPr>
                <w:noProof/>
                <w:webHidden/>
              </w:rPr>
              <w:fldChar w:fldCharType="separate"/>
            </w:r>
            <w:r>
              <w:rPr>
                <w:noProof/>
                <w:webHidden/>
              </w:rPr>
              <w:t>12</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21" w:history="1">
            <w:r w:rsidRPr="00A24005">
              <w:rPr>
                <w:rStyle w:val="Hipervnculo"/>
                <w:rFonts w:ascii="Tahoma" w:hAnsi="Tahoma"/>
                <w:b/>
                <w:noProof/>
              </w:rPr>
              <w:t>UNIDAD TÉCNICA DE PLANEACIÓN</w:t>
            </w:r>
            <w:r>
              <w:rPr>
                <w:noProof/>
                <w:webHidden/>
              </w:rPr>
              <w:tab/>
            </w:r>
            <w:r>
              <w:rPr>
                <w:noProof/>
                <w:webHidden/>
              </w:rPr>
              <w:fldChar w:fldCharType="begin"/>
            </w:r>
            <w:r>
              <w:rPr>
                <w:noProof/>
                <w:webHidden/>
              </w:rPr>
              <w:instrText xml:space="preserve"> PAGEREF _Toc145430521 \h </w:instrText>
            </w:r>
            <w:r>
              <w:rPr>
                <w:noProof/>
                <w:webHidden/>
              </w:rPr>
            </w:r>
            <w:r>
              <w:rPr>
                <w:noProof/>
                <w:webHidden/>
              </w:rPr>
              <w:fldChar w:fldCharType="separate"/>
            </w:r>
            <w:r>
              <w:rPr>
                <w:noProof/>
                <w:webHidden/>
              </w:rPr>
              <w:t>17</w:t>
            </w:r>
            <w:r>
              <w:rPr>
                <w:noProof/>
                <w:webHidden/>
              </w:rPr>
              <w:fldChar w:fldCharType="end"/>
            </w:r>
          </w:hyperlink>
        </w:p>
        <w:p w:rsidR="007517D0" w:rsidRDefault="007517D0">
          <w:pPr>
            <w:pStyle w:val="TDC1"/>
            <w:tabs>
              <w:tab w:val="right" w:leader="dot" w:pos="8828"/>
            </w:tabs>
            <w:rPr>
              <w:rFonts w:asciiTheme="minorHAnsi" w:eastAsiaTheme="minorEastAsia" w:hAnsiTheme="minorHAnsi" w:cstheme="minorBidi"/>
              <w:noProof/>
              <w:sz w:val="22"/>
              <w:lang w:eastAsia="es-MX"/>
            </w:rPr>
          </w:pPr>
          <w:hyperlink w:anchor="_Toc145430522" w:history="1">
            <w:r w:rsidRPr="00A24005">
              <w:rPr>
                <w:rStyle w:val="Hipervnculo"/>
                <w:rFonts w:ascii="Tahoma" w:hAnsi="Tahoma"/>
                <w:b/>
                <w:noProof/>
              </w:rPr>
              <w:t>ÓRGANO DE ENLACE CON EL SERVICIO PROFESIONAL ELECTORAL NACIONAL</w:t>
            </w:r>
            <w:r>
              <w:rPr>
                <w:noProof/>
                <w:webHidden/>
              </w:rPr>
              <w:tab/>
            </w:r>
            <w:r>
              <w:rPr>
                <w:noProof/>
                <w:webHidden/>
              </w:rPr>
              <w:fldChar w:fldCharType="begin"/>
            </w:r>
            <w:r>
              <w:rPr>
                <w:noProof/>
                <w:webHidden/>
              </w:rPr>
              <w:instrText xml:space="preserve"> PAGEREF _Toc145430522 \h </w:instrText>
            </w:r>
            <w:r>
              <w:rPr>
                <w:noProof/>
                <w:webHidden/>
              </w:rPr>
            </w:r>
            <w:r>
              <w:rPr>
                <w:noProof/>
                <w:webHidden/>
              </w:rPr>
              <w:fldChar w:fldCharType="separate"/>
            </w:r>
            <w:r>
              <w:rPr>
                <w:noProof/>
                <w:webHidden/>
              </w:rPr>
              <w:t>17</w:t>
            </w:r>
            <w:r>
              <w:rPr>
                <w:noProof/>
                <w:webHidden/>
              </w:rPr>
              <w:fldChar w:fldCharType="end"/>
            </w:r>
          </w:hyperlink>
        </w:p>
        <w:p w:rsidR="00DC1503" w:rsidRPr="002D6336" w:rsidRDefault="00DC1503" w:rsidP="00DC1503">
          <w:pPr>
            <w:rPr>
              <w:rFonts w:ascii="Tahoma" w:hAnsi="Tahoma" w:cs="Tahoma"/>
            </w:rPr>
          </w:pPr>
          <w:r w:rsidRPr="002D6336">
            <w:rPr>
              <w:rFonts w:ascii="Tahoma" w:hAnsi="Tahoma" w:cs="Tahoma"/>
              <w:b/>
              <w:bCs/>
              <w:lang w:val="es-ES"/>
            </w:rPr>
            <w:fldChar w:fldCharType="end"/>
          </w:r>
        </w:p>
      </w:sdtContent>
    </w:sdt>
    <w:p w:rsidR="00DC1503" w:rsidRPr="002D6336" w:rsidRDefault="00DC1503" w:rsidP="00DC1503">
      <w:pPr>
        <w:spacing w:before="0" w:after="200" w:line="276" w:lineRule="auto"/>
        <w:jc w:val="left"/>
        <w:rPr>
          <w:rFonts w:ascii="Tahoma" w:eastAsiaTheme="majorEastAsia" w:hAnsi="Tahoma" w:cs="Tahoma"/>
          <w:b/>
          <w:sz w:val="23"/>
          <w:szCs w:val="23"/>
        </w:rPr>
      </w:pPr>
      <w:r w:rsidRPr="002D6336">
        <w:rPr>
          <w:rFonts w:ascii="Tahoma" w:hAnsi="Tahoma" w:cs="Tahoma"/>
        </w:rPr>
        <w:br w:type="page"/>
      </w:r>
      <w:bookmarkStart w:id="0" w:name="_GoBack"/>
      <w:bookmarkEnd w:id="0"/>
    </w:p>
    <w:p w:rsidR="00DC1503" w:rsidRDefault="004B3B88" w:rsidP="00D653F9">
      <w:pPr>
        <w:pStyle w:val="Ttulo1"/>
        <w:jc w:val="center"/>
        <w:rPr>
          <w:rFonts w:ascii="Tahoma" w:hAnsi="Tahoma"/>
          <w:b/>
        </w:rPr>
      </w:pPr>
      <w:bookmarkStart w:id="1" w:name="_Toc145430511"/>
      <w:r w:rsidRPr="004B3B88">
        <w:rPr>
          <w:rFonts w:ascii="Tahoma" w:hAnsi="Tahoma"/>
          <w:b/>
        </w:rPr>
        <w:lastRenderedPageBreak/>
        <w:t>DIRECCIÓN JURÍDICA</w:t>
      </w:r>
      <w:bookmarkEnd w:id="1"/>
    </w:p>
    <w:p w:rsidR="00E44779" w:rsidRPr="00E44779" w:rsidRDefault="00E44779" w:rsidP="00E44779">
      <w:r w:rsidRPr="00D349AE">
        <w:rPr>
          <w:rFonts w:ascii="Tahoma" w:hAnsi="Tahoma" w:cs="Tahoma"/>
          <w:sz w:val="23"/>
          <w:szCs w:val="23"/>
        </w:rPr>
        <w:t xml:space="preserve">En ejercicio de sus atribuciones, la Dirección Jurídica realizó </w:t>
      </w:r>
      <w:r>
        <w:rPr>
          <w:rFonts w:ascii="Tahoma" w:hAnsi="Tahoma" w:cs="Tahoma"/>
          <w:sz w:val="23"/>
          <w:szCs w:val="23"/>
        </w:rPr>
        <w:t xml:space="preserve">y revisó el </w:t>
      </w:r>
      <w:r w:rsidRPr="00444E37">
        <w:rPr>
          <w:rFonts w:ascii="Tahoma" w:hAnsi="Tahoma" w:cs="Tahoma"/>
          <w:sz w:val="23"/>
          <w:szCs w:val="23"/>
        </w:rPr>
        <w:t>Convenio de colaboración entre la Secretaría de Seguridad y Protección Ciudadana y el Instituto Electoral y de Participación Ciudadana de Tabasco</w:t>
      </w:r>
      <w:r w:rsidR="00B70C52">
        <w:rPr>
          <w:rFonts w:ascii="Tahoma" w:hAnsi="Tahoma" w:cs="Tahoma"/>
          <w:sz w:val="23"/>
          <w:szCs w:val="23"/>
        </w:rPr>
        <w:t>.</w:t>
      </w:r>
    </w:p>
    <w:p w:rsidR="00C26CB9" w:rsidRDefault="004B3B88" w:rsidP="00D040CF">
      <w:pPr>
        <w:pStyle w:val="Ttulo2"/>
        <w:jc w:val="center"/>
        <w:rPr>
          <w:rFonts w:ascii="Tahoma" w:hAnsi="Tahoma"/>
          <w:b/>
          <w:sz w:val="32"/>
          <w:szCs w:val="32"/>
        </w:rPr>
      </w:pPr>
      <w:bookmarkStart w:id="2" w:name="_Toc145430512"/>
      <w:r w:rsidRPr="004B3B88">
        <w:rPr>
          <w:rFonts w:ascii="Tahoma" w:hAnsi="Tahoma"/>
          <w:b/>
          <w:sz w:val="32"/>
          <w:szCs w:val="32"/>
        </w:rPr>
        <w:t>COORDINACIÓN DE LO CONTENCIOSO ELECTORAL</w:t>
      </w:r>
      <w:bookmarkEnd w:id="2"/>
    </w:p>
    <w:p w:rsidR="009008F5" w:rsidRPr="009008F5" w:rsidRDefault="009008F5" w:rsidP="009008F5">
      <w:pPr>
        <w:pStyle w:val="Ttulo1"/>
        <w:spacing w:line="276" w:lineRule="auto"/>
        <w:jc w:val="center"/>
        <w:rPr>
          <w:rFonts w:ascii="Tahoma" w:hAnsi="Tahoma" w:cs="Tahoma"/>
          <w:b/>
          <w:sz w:val="23"/>
          <w:szCs w:val="23"/>
        </w:rPr>
      </w:pPr>
      <w:bookmarkStart w:id="3" w:name="_Toc145430513"/>
      <w:r w:rsidRPr="009008F5">
        <w:rPr>
          <w:rFonts w:ascii="Tahoma" w:hAnsi="Tahoma" w:cs="Tahoma"/>
          <w:b/>
          <w:sz w:val="23"/>
          <w:szCs w:val="23"/>
        </w:rPr>
        <w:t>PROCEDIMIENTOS ESPECIALES SANCIONADORES</w:t>
      </w:r>
      <w:bookmarkEnd w:id="3"/>
    </w:p>
    <w:tbl>
      <w:tblPr>
        <w:tblStyle w:val="Tablanormal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1"/>
      </w:tblGrid>
      <w:tr w:rsidR="009008F5" w:rsidRPr="0048761A" w:rsidTr="009008F5">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shd w:val="clear" w:color="auto" w:fill="BFBFBF" w:themeFill="background1" w:themeFillShade="BF"/>
          </w:tcPr>
          <w:p w:rsidR="009008F5" w:rsidRPr="0048761A" w:rsidRDefault="009008F5" w:rsidP="009008F5">
            <w:pPr>
              <w:spacing w:line="276" w:lineRule="auto"/>
              <w:jc w:val="center"/>
              <w:rPr>
                <w:rFonts w:ascii="Tahoma" w:hAnsi="Tahoma" w:cs="Tahoma"/>
                <w:bCs w:val="0"/>
                <w:sz w:val="20"/>
                <w:szCs w:val="20"/>
              </w:rPr>
            </w:pPr>
            <w:r w:rsidRPr="0048761A">
              <w:rPr>
                <w:rFonts w:ascii="Tahoma" w:hAnsi="Tahoma" w:cs="Tahoma"/>
                <w:bCs w:val="0"/>
                <w:sz w:val="20"/>
                <w:szCs w:val="20"/>
              </w:rPr>
              <w:t>EXPEDIENTE</w:t>
            </w:r>
          </w:p>
        </w:tc>
        <w:tc>
          <w:tcPr>
            <w:tcW w:w="6941" w:type="dxa"/>
            <w:tcBorders>
              <w:bottom w:val="none" w:sz="0" w:space="0" w:color="auto"/>
            </w:tcBorders>
            <w:shd w:val="clear" w:color="auto" w:fill="BFBFBF" w:themeFill="background1" w:themeFillShade="BF"/>
          </w:tcPr>
          <w:p w:rsidR="009008F5" w:rsidRPr="0048761A" w:rsidRDefault="009008F5" w:rsidP="009008F5">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0"/>
                <w:szCs w:val="20"/>
              </w:rPr>
            </w:pPr>
            <w:r w:rsidRPr="0048761A">
              <w:rPr>
                <w:rFonts w:ascii="Tahoma" w:hAnsi="Tahoma" w:cs="Tahoma"/>
                <w:bCs w:val="0"/>
                <w:sz w:val="20"/>
                <w:szCs w:val="20"/>
              </w:rPr>
              <w:t>ACTUACIONES</w:t>
            </w:r>
          </w:p>
        </w:tc>
      </w:tr>
      <w:tr w:rsidR="009008F5" w:rsidRPr="0048761A" w:rsidTr="009008F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9008F5">
            <w:pPr>
              <w:spacing w:line="276" w:lineRule="auto"/>
              <w:rPr>
                <w:rFonts w:ascii="Tahoma" w:hAnsi="Tahoma" w:cs="Tahoma"/>
                <w:sz w:val="20"/>
                <w:szCs w:val="20"/>
              </w:rPr>
            </w:pPr>
            <w:r w:rsidRPr="0048761A">
              <w:rPr>
                <w:rFonts w:ascii="Tahoma" w:hAnsi="Tahoma" w:cs="Tahoma"/>
                <w:sz w:val="20"/>
                <w:szCs w:val="20"/>
              </w:rPr>
              <w:t>PES/80/2021</w:t>
            </w:r>
          </w:p>
        </w:tc>
        <w:tc>
          <w:tcPr>
            <w:tcW w:w="6941" w:type="dxa"/>
          </w:tcPr>
          <w:p w:rsidR="009008F5" w:rsidRPr="0048761A" w:rsidRDefault="009008F5" w:rsidP="009008F5">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 xml:space="preserve">Respuesta a requerimiento de la FEDE: 06/07/2023. </w:t>
            </w:r>
          </w:p>
        </w:tc>
      </w:tr>
      <w:tr w:rsidR="009008F5" w:rsidRPr="0048761A" w:rsidTr="009008F5">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9008F5">
            <w:pPr>
              <w:spacing w:line="276" w:lineRule="auto"/>
              <w:rPr>
                <w:rFonts w:ascii="Tahoma" w:hAnsi="Tahoma" w:cs="Tahoma"/>
                <w:sz w:val="20"/>
                <w:szCs w:val="20"/>
              </w:rPr>
            </w:pPr>
            <w:r w:rsidRPr="0048761A">
              <w:rPr>
                <w:rFonts w:ascii="Tahoma" w:hAnsi="Tahoma" w:cs="Tahoma"/>
                <w:sz w:val="20"/>
                <w:szCs w:val="20"/>
              </w:rPr>
              <w:t>PES/014/2023</w:t>
            </w:r>
          </w:p>
        </w:tc>
        <w:tc>
          <w:tcPr>
            <w:tcW w:w="6941" w:type="dxa"/>
          </w:tcPr>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Resolución: 30/06/2023.</w:t>
            </w:r>
          </w:p>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Certificación de la Resolución: 03/07/2023.</w:t>
            </w:r>
          </w:p>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Certificación</w:t>
            </w:r>
            <w:r w:rsidR="0048761A" w:rsidRPr="0048761A">
              <w:rPr>
                <w:rFonts w:ascii="Tahoma" w:hAnsi="Tahoma" w:cs="Tahoma"/>
                <w:sz w:val="20"/>
                <w:szCs w:val="20"/>
              </w:rPr>
              <w:t xml:space="preserve"> de notificación automática al P</w:t>
            </w:r>
            <w:r w:rsidRPr="0048761A">
              <w:rPr>
                <w:rFonts w:ascii="Tahoma" w:hAnsi="Tahoma" w:cs="Tahoma"/>
                <w:sz w:val="20"/>
                <w:szCs w:val="20"/>
              </w:rPr>
              <w:t>artido Morena de la Resolución del 30/06/2023 aprobada por el Consejo Estatal de este Instituto: 04/07/2023.</w:t>
            </w:r>
          </w:p>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Notificación personal de la Resolución del 30/06/2023 al Partido de la Revolución Democrática: 05/07/2023.</w:t>
            </w:r>
          </w:p>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 xml:space="preserve">Notificación personal de la Resolución del 30/06/2023 al ciudadano Mario Rafael Llergo </w:t>
            </w:r>
            <w:proofErr w:type="spellStart"/>
            <w:r w:rsidRPr="0048761A">
              <w:rPr>
                <w:rFonts w:ascii="Tahoma" w:hAnsi="Tahoma" w:cs="Tahoma"/>
                <w:sz w:val="20"/>
                <w:szCs w:val="20"/>
              </w:rPr>
              <w:t>Latournerie</w:t>
            </w:r>
            <w:proofErr w:type="spellEnd"/>
            <w:r w:rsidRPr="0048761A">
              <w:rPr>
                <w:rFonts w:ascii="Tahoma" w:hAnsi="Tahoma" w:cs="Tahoma"/>
                <w:sz w:val="20"/>
                <w:szCs w:val="20"/>
              </w:rPr>
              <w:t>: 06/07/2023.</w:t>
            </w:r>
          </w:p>
        </w:tc>
      </w:tr>
      <w:tr w:rsidR="009008F5" w:rsidRPr="0048761A" w:rsidTr="009008F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9008F5">
            <w:pPr>
              <w:spacing w:line="276" w:lineRule="auto"/>
              <w:rPr>
                <w:rFonts w:ascii="Tahoma" w:hAnsi="Tahoma" w:cs="Tahoma"/>
                <w:sz w:val="20"/>
                <w:szCs w:val="20"/>
              </w:rPr>
            </w:pPr>
            <w:r w:rsidRPr="0048761A">
              <w:rPr>
                <w:rFonts w:ascii="Tahoma" w:hAnsi="Tahoma" w:cs="Tahoma"/>
                <w:sz w:val="20"/>
                <w:szCs w:val="20"/>
              </w:rPr>
              <w:t>PES/016/2023</w:t>
            </w:r>
          </w:p>
        </w:tc>
        <w:tc>
          <w:tcPr>
            <w:tcW w:w="6941" w:type="dxa"/>
          </w:tcPr>
          <w:p w:rsidR="009008F5" w:rsidRPr="0048761A" w:rsidRDefault="009008F5" w:rsidP="0048761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Resolución: 30/06/2023.</w:t>
            </w:r>
          </w:p>
          <w:p w:rsidR="009008F5" w:rsidRPr="0048761A" w:rsidRDefault="009008F5" w:rsidP="0048761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Certificación de la Resolución: 03/07/2023.</w:t>
            </w:r>
          </w:p>
          <w:p w:rsidR="009008F5" w:rsidRPr="0048761A" w:rsidRDefault="009008F5" w:rsidP="0048761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Certificación de notificación automática al partido Morena de la Resolución del 30/06/2023 aprobada por el Consejo Estatal de este Instituto: 04/07/2023.</w:t>
            </w:r>
          </w:p>
          <w:p w:rsidR="009008F5" w:rsidRPr="0048761A" w:rsidRDefault="009008F5" w:rsidP="0048761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Notificación personal de la Resolución del 30/06/2023 al Partido de la Revolución Democrática: 05/07/2023.</w:t>
            </w:r>
          </w:p>
          <w:p w:rsidR="009008F5" w:rsidRPr="0048761A" w:rsidRDefault="009008F5" w:rsidP="009008F5">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Notificación personal de la Resolución del 30/06/2023 al ciudadano Óscar Cantón Zetina: 05/07/2023.</w:t>
            </w:r>
          </w:p>
          <w:p w:rsidR="009008F5" w:rsidRPr="0048761A" w:rsidRDefault="009008F5" w:rsidP="009008F5">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lastRenderedPageBreak/>
              <w:t xml:space="preserve">Notificación personal de la Resolución del 30/06/2023 a la ciudadana </w:t>
            </w:r>
            <w:proofErr w:type="spellStart"/>
            <w:r w:rsidRPr="0048761A">
              <w:rPr>
                <w:rFonts w:ascii="Tahoma" w:hAnsi="Tahoma" w:cs="Tahoma"/>
                <w:sz w:val="20"/>
                <w:szCs w:val="20"/>
              </w:rPr>
              <w:t>Kassandra</w:t>
            </w:r>
            <w:proofErr w:type="spellEnd"/>
            <w:r w:rsidRPr="0048761A">
              <w:rPr>
                <w:rFonts w:ascii="Tahoma" w:hAnsi="Tahoma" w:cs="Tahoma"/>
                <w:sz w:val="20"/>
                <w:szCs w:val="20"/>
              </w:rPr>
              <w:t xml:space="preserve"> Sofía Gutiérrez </w:t>
            </w:r>
            <w:proofErr w:type="spellStart"/>
            <w:r w:rsidRPr="0048761A">
              <w:rPr>
                <w:rFonts w:ascii="Tahoma" w:hAnsi="Tahoma" w:cs="Tahoma"/>
                <w:sz w:val="20"/>
                <w:szCs w:val="20"/>
              </w:rPr>
              <w:t>Limonchi</w:t>
            </w:r>
            <w:proofErr w:type="spellEnd"/>
            <w:r w:rsidRPr="0048761A">
              <w:rPr>
                <w:rFonts w:ascii="Tahoma" w:hAnsi="Tahoma" w:cs="Tahoma"/>
                <w:sz w:val="20"/>
                <w:szCs w:val="20"/>
              </w:rPr>
              <w:t>: 05/07/2023.</w:t>
            </w:r>
          </w:p>
        </w:tc>
      </w:tr>
      <w:tr w:rsidR="009008F5" w:rsidRPr="0048761A" w:rsidTr="009008F5">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9008F5">
            <w:pPr>
              <w:spacing w:line="276" w:lineRule="auto"/>
              <w:rPr>
                <w:rFonts w:ascii="Tahoma" w:hAnsi="Tahoma" w:cs="Tahoma"/>
                <w:sz w:val="20"/>
                <w:szCs w:val="20"/>
              </w:rPr>
            </w:pPr>
            <w:r w:rsidRPr="0048761A">
              <w:rPr>
                <w:rFonts w:ascii="Tahoma" w:hAnsi="Tahoma" w:cs="Tahoma"/>
                <w:sz w:val="20"/>
                <w:szCs w:val="20"/>
              </w:rPr>
              <w:lastRenderedPageBreak/>
              <w:t xml:space="preserve">PES/018/2023 </w:t>
            </w:r>
            <w:r w:rsidRPr="0048761A">
              <w:rPr>
                <w:rFonts w:ascii="Tahoma" w:hAnsi="Tahoma" w:cs="Tahoma"/>
                <w:caps w:val="0"/>
                <w:sz w:val="20"/>
                <w:szCs w:val="20"/>
              </w:rPr>
              <w:t xml:space="preserve">y su acumulado </w:t>
            </w:r>
            <w:r w:rsidRPr="0048761A">
              <w:rPr>
                <w:rFonts w:ascii="Tahoma" w:hAnsi="Tahoma" w:cs="Tahoma"/>
                <w:sz w:val="20"/>
                <w:szCs w:val="20"/>
              </w:rPr>
              <w:t>pes/019/2023</w:t>
            </w:r>
          </w:p>
        </w:tc>
        <w:tc>
          <w:tcPr>
            <w:tcW w:w="6941" w:type="dxa"/>
          </w:tcPr>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Acuerdo de conclusión y archivo: 28/06/2023.</w:t>
            </w:r>
          </w:p>
          <w:p w:rsidR="009008F5" w:rsidRPr="0048761A" w:rsidRDefault="009008F5" w:rsidP="009008F5">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Notificación por estrados del acuerdo de 28/06/2023: 29/06/2023.</w:t>
            </w:r>
          </w:p>
        </w:tc>
      </w:tr>
      <w:tr w:rsidR="009008F5" w:rsidRPr="0048761A" w:rsidTr="009008F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9008F5">
            <w:pPr>
              <w:spacing w:line="276" w:lineRule="auto"/>
              <w:rPr>
                <w:rFonts w:ascii="Tahoma" w:hAnsi="Tahoma" w:cs="Tahoma"/>
                <w:sz w:val="20"/>
                <w:szCs w:val="20"/>
              </w:rPr>
            </w:pPr>
            <w:r w:rsidRPr="0048761A">
              <w:rPr>
                <w:rFonts w:ascii="Tahoma" w:hAnsi="Tahoma" w:cs="Tahoma"/>
                <w:sz w:val="20"/>
                <w:szCs w:val="20"/>
              </w:rPr>
              <w:t>PES/020/2023</w:t>
            </w:r>
          </w:p>
        </w:tc>
        <w:tc>
          <w:tcPr>
            <w:tcW w:w="6941" w:type="dxa"/>
          </w:tcPr>
          <w:p w:rsidR="009008F5" w:rsidRPr="0048761A" w:rsidRDefault="009008F5" w:rsidP="009008F5">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Acuerdo de Recepción de Medio de Impugnación: 03/07/2023.</w:t>
            </w:r>
          </w:p>
          <w:p w:rsidR="009008F5" w:rsidRPr="0048761A" w:rsidRDefault="009008F5" w:rsidP="009008F5">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48761A">
              <w:rPr>
                <w:rFonts w:ascii="Tahoma" w:hAnsi="Tahoma" w:cs="Tahoma"/>
                <w:sz w:val="20"/>
                <w:szCs w:val="20"/>
              </w:rPr>
              <w:t>Notificación por estrados del acuerdo antes citado: 05/07/2023.</w:t>
            </w:r>
          </w:p>
        </w:tc>
      </w:tr>
    </w:tbl>
    <w:p w:rsidR="0048761A" w:rsidRDefault="0048761A" w:rsidP="009008F5">
      <w:pPr>
        <w:pStyle w:val="Ttulo1"/>
        <w:spacing w:line="276" w:lineRule="auto"/>
        <w:jc w:val="center"/>
        <w:rPr>
          <w:rFonts w:ascii="Tahoma" w:hAnsi="Tahoma" w:cs="Tahoma"/>
          <w:b/>
          <w:bCs/>
          <w:sz w:val="22"/>
          <w:szCs w:val="22"/>
        </w:rPr>
      </w:pPr>
    </w:p>
    <w:p w:rsidR="009008F5" w:rsidRPr="00CF094A" w:rsidRDefault="009008F5" w:rsidP="009008F5">
      <w:pPr>
        <w:pStyle w:val="Ttulo1"/>
        <w:spacing w:line="276" w:lineRule="auto"/>
        <w:jc w:val="center"/>
        <w:rPr>
          <w:rFonts w:ascii="Tahoma" w:hAnsi="Tahoma" w:cs="Tahoma"/>
          <w:b/>
          <w:bCs/>
          <w:sz w:val="22"/>
          <w:szCs w:val="22"/>
        </w:rPr>
      </w:pPr>
      <w:bookmarkStart w:id="4" w:name="_Toc145430514"/>
      <w:r w:rsidRPr="00CF094A">
        <w:rPr>
          <w:rFonts w:ascii="Tahoma" w:hAnsi="Tahoma" w:cs="Tahoma"/>
          <w:b/>
          <w:bCs/>
          <w:sz w:val="22"/>
          <w:szCs w:val="22"/>
        </w:rPr>
        <w:t>MEDIOS DE IMPUGNACIÓN</w:t>
      </w:r>
      <w:bookmarkEnd w:id="4"/>
    </w:p>
    <w:p w:rsidR="009008F5" w:rsidRPr="00CF094A" w:rsidRDefault="009008F5" w:rsidP="009008F5">
      <w:pPr>
        <w:pStyle w:val="Default"/>
        <w:spacing w:line="276" w:lineRule="auto"/>
        <w:jc w:val="both"/>
        <w:rPr>
          <w:rFonts w:ascii="Tahoma" w:hAnsi="Tahoma" w:cs="Tahoma"/>
          <w:b/>
          <w:sz w:val="22"/>
          <w:szCs w:val="22"/>
        </w:rPr>
      </w:pPr>
    </w:p>
    <w:p w:rsidR="009008F5" w:rsidRPr="00CF094A" w:rsidRDefault="009008F5" w:rsidP="009008F5">
      <w:pPr>
        <w:pStyle w:val="Default"/>
        <w:spacing w:line="276" w:lineRule="auto"/>
        <w:jc w:val="both"/>
        <w:rPr>
          <w:rFonts w:ascii="Tahoma" w:hAnsi="Tahoma" w:cs="Tahoma"/>
          <w:sz w:val="22"/>
          <w:szCs w:val="22"/>
        </w:rPr>
      </w:pPr>
      <w:r w:rsidRPr="00CF094A">
        <w:rPr>
          <w:rFonts w:ascii="Tahoma" w:hAnsi="Tahoma" w:cs="Tahoma"/>
          <w:sz w:val="22"/>
          <w:szCs w:val="22"/>
        </w:rPr>
        <w:t>En cuanto al trámite de medios de impugnación, se realizaron las siguientes actividades:</w:t>
      </w:r>
    </w:p>
    <w:tbl>
      <w:tblPr>
        <w:tblStyle w:val="Tablanormal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1"/>
      </w:tblGrid>
      <w:tr w:rsidR="009008F5" w:rsidRPr="00CF094A" w:rsidTr="0048761A">
        <w:trPr>
          <w:cnfStyle w:val="100000000000" w:firstRow="1" w:lastRow="0" w:firstColumn="0" w:lastColumn="0" w:oddVBand="0" w:evenVBand="0" w:oddHBand="0" w:evenHBand="0" w:firstRowFirstColumn="0" w:firstRowLastColumn="0" w:lastRowFirstColumn="0" w:lastRowLastColumn="0"/>
          <w:trHeight w:val="620"/>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shd w:val="clear" w:color="auto" w:fill="BFBFBF" w:themeFill="background1" w:themeFillShade="BF"/>
          </w:tcPr>
          <w:p w:rsidR="009008F5" w:rsidRPr="0048761A" w:rsidRDefault="009008F5" w:rsidP="0048761A">
            <w:pPr>
              <w:spacing w:line="276" w:lineRule="auto"/>
              <w:jc w:val="center"/>
              <w:rPr>
                <w:rFonts w:ascii="Tahoma" w:hAnsi="Tahoma" w:cs="Tahoma"/>
                <w:bCs w:val="0"/>
                <w:sz w:val="20"/>
                <w:szCs w:val="20"/>
              </w:rPr>
            </w:pPr>
            <w:r w:rsidRPr="0048761A">
              <w:rPr>
                <w:rFonts w:ascii="Tahoma" w:hAnsi="Tahoma" w:cs="Tahoma"/>
                <w:bCs w:val="0"/>
                <w:sz w:val="20"/>
                <w:szCs w:val="20"/>
              </w:rPr>
              <w:t>EXPEDIENTE</w:t>
            </w:r>
          </w:p>
        </w:tc>
        <w:tc>
          <w:tcPr>
            <w:tcW w:w="6941" w:type="dxa"/>
            <w:tcBorders>
              <w:bottom w:val="none" w:sz="0" w:space="0" w:color="auto"/>
            </w:tcBorders>
            <w:shd w:val="clear" w:color="auto" w:fill="BFBFBF" w:themeFill="background1" w:themeFillShade="BF"/>
          </w:tcPr>
          <w:p w:rsidR="009008F5" w:rsidRPr="0048761A" w:rsidRDefault="009008F5" w:rsidP="0048761A">
            <w:pPr>
              <w:spacing w:line="276" w:lineRule="auto"/>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sz w:val="20"/>
                <w:szCs w:val="20"/>
              </w:rPr>
            </w:pPr>
            <w:r w:rsidRPr="0048761A">
              <w:rPr>
                <w:rFonts w:ascii="Tahoma" w:hAnsi="Tahoma" w:cs="Tahoma"/>
                <w:bCs w:val="0"/>
                <w:sz w:val="20"/>
                <w:szCs w:val="20"/>
              </w:rPr>
              <w:t>ACTUACIONES</w:t>
            </w:r>
          </w:p>
        </w:tc>
      </w:tr>
      <w:tr w:rsidR="009008F5" w:rsidRPr="00CF094A" w:rsidTr="0048761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48761A">
            <w:pPr>
              <w:spacing w:line="276" w:lineRule="auto"/>
              <w:rPr>
                <w:rFonts w:ascii="Tahoma" w:hAnsi="Tahoma" w:cs="Tahoma"/>
                <w:sz w:val="20"/>
                <w:szCs w:val="20"/>
              </w:rPr>
            </w:pPr>
            <w:r w:rsidRPr="0048761A">
              <w:rPr>
                <w:rFonts w:ascii="Tahoma" w:hAnsi="Tahoma" w:cs="Tahoma"/>
                <w:sz w:val="20"/>
                <w:szCs w:val="20"/>
              </w:rPr>
              <w:t>MI-015/2023 (TET-AP-08/2023-I)</w:t>
            </w:r>
          </w:p>
        </w:tc>
        <w:tc>
          <w:tcPr>
            <w:tcW w:w="6941" w:type="dxa"/>
          </w:tcPr>
          <w:p w:rsidR="009008F5" w:rsidRPr="0048761A" w:rsidRDefault="009008F5" w:rsidP="0048761A">
            <w:pPr>
              <w:spacing w:line="276" w:lineRule="auto"/>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Comunicación de la emisión de la resolución del Procedimiento Especial Sancionador PES/016/2023 y la respectiva notificación al denunciado (actor en el medio de impugnación): 07/07/2023</w:t>
            </w:r>
          </w:p>
        </w:tc>
      </w:tr>
      <w:tr w:rsidR="009008F5" w:rsidRPr="00CF094A" w:rsidTr="0048761A">
        <w:trPr>
          <w:trHeight w:val="423"/>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rsidR="009008F5" w:rsidRPr="0048761A" w:rsidRDefault="009008F5" w:rsidP="0048761A">
            <w:pPr>
              <w:spacing w:line="276" w:lineRule="auto"/>
              <w:rPr>
                <w:rFonts w:ascii="Tahoma" w:hAnsi="Tahoma" w:cs="Tahoma"/>
                <w:sz w:val="20"/>
                <w:szCs w:val="20"/>
              </w:rPr>
            </w:pPr>
            <w:r w:rsidRPr="0048761A">
              <w:rPr>
                <w:rFonts w:ascii="Tahoma" w:hAnsi="Tahoma" w:cs="Tahoma"/>
                <w:sz w:val="20"/>
                <w:szCs w:val="20"/>
              </w:rPr>
              <w:t>MI-017/2023</w:t>
            </w:r>
          </w:p>
        </w:tc>
        <w:tc>
          <w:tcPr>
            <w:tcW w:w="6941" w:type="dxa"/>
          </w:tcPr>
          <w:p w:rsidR="009008F5" w:rsidRPr="0048761A" w:rsidRDefault="009008F5" w:rsidP="0048761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Acuerdo de recepción del medio de impugnación: 03/07/2023</w:t>
            </w:r>
          </w:p>
          <w:p w:rsidR="009008F5" w:rsidRPr="0048761A" w:rsidRDefault="009008F5" w:rsidP="0048761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Cédula de publicación: 03/07/2023.</w:t>
            </w:r>
          </w:p>
          <w:p w:rsidR="009008F5" w:rsidRPr="0048761A" w:rsidRDefault="009008F5" w:rsidP="0048761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Cédula de retiro del medio de impugnación: 06/07/2023</w:t>
            </w:r>
          </w:p>
          <w:p w:rsidR="009008F5" w:rsidRPr="0048761A" w:rsidRDefault="009008F5" w:rsidP="0048761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Informe circunstanciado: 06/07/2023.</w:t>
            </w:r>
          </w:p>
          <w:p w:rsidR="009008F5" w:rsidRPr="0048761A" w:rsidRDefault="009008F5" w:rsidP="0048761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Oficio de remisión: 06/07/2023.</w:t>
            </w:r>
          </w:p>
          <w:p w:rsidR="009008F5" w:rsidRPr="0048761A" w:rsidRDefault="009008F5" w:rsidP="0048761A">
            <w:pPr>
              <w:spacing w:line="276" w:lineRule="auto"/>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val="es-MX"/>
              </w:rPr>
            </w:pPr>
            <w:r w:rsidRPr="0048761A">
              <w:rPr>
                <w:rFonts w:ascii="Tahoma" w:hAnsi="Tahoma" w:cs="Tahoma"/>
                <w:sz w:val="20"/>
                <w:szCs w:val="20"/>
                <w:lang w:val="es-MX"/>
              </w:rPr>
              <w:t>Entrega del expediente al Tribunal Electoral de Tabasco: 06/07/2023.</w:t>
            </w:r>
          </w:p>
        </w:tc>
      </w:tr>
    </w:tbl>
    <w:p w:rsidR="009008F5" w:rsidRDefault="009008F5" w:rsidP="0048761A">
      <w:pPr>
        <w:pStyle w:val="Ttulo1"/>
        <w:spacing w:line="276" w:lineRule="auto"/>
        <w:rPr>
          <w:rFonts w:ascii="Tahoma" w:hAnsi="Tahoma" w:cs="Tahoma"/>
          <w:b/>
          <w:sz w:val="22"/>
          <w:szCs w:val="22"/>
          <w:shd w:val="clear" w:color="auto" w:fill="FFFFFF"/>
        </w:rPr>
      </w:pPr>
      <w:r w:rsidRPr="00CF094A">
        <w:rPr>
          <w:rFonts w:ascii="Tahoma" w:hAnsi="Tahoma" w:cs="Tahoma"/>
          <w:sz w:val="22"/>
          <w:szCs w:val="22"/>
        </w:rPr>
        <w:t xml:space="preserve"> </w:t>
      </w:r>
      <w:bookmarkStart w:id="5" w:name="_Toc145430515"/>
      <w:r w:rsidRPr="006033AA">
        <w:rPr>
          <w:rFonts w:ascii="Tahoma" w:hAnsi="Tahoma" w:cs="Tahoma"/>
          <w:b/>
          <w:sz w:val="22"/>
          <w:szCs w:val="22"/>
          <w:shd w:val="clear" w:color="auto" w:fill="FFFFFF"/>
        </w:rPr>
        <w:t>OTRAS ACTIVIDADES</w:t>
      </w:r>
      <w:r w:rsidR="0048761A">
        <w:rPr>
          <w:rFonts w:ascii="Tahoma" w:hAnsi="Tahoma" w:cs="Tahoma"/>
          <w:b/>
          <w:sz w:val="22"/>
          <w:szCs w:val="22"/>
          <w:shd w:val="clear" w:color="auto" w:fill="FFFFFF"/>
        </w:rPr>
        <w:t>:</w:t>
      </w:r>
      <w:bookmarkEnd w:id="5"/>
    </w:p>
    <w:p w:rsidR="009008F5" w:rsidRPr="0048761A" w:rsidRDefault="0048761A" w:rsidP="009008F5">
      <w:pPr>
        <w:pStyle w:val="Prrafodelista"/>
        <w:numPr>
          <w:ilvl w:val="0"/>
          <w:numId w:val="33"/>
        </w:numPr>
        <w:tabs>
          <w:tab w:val="left" w:pos="3000"/>
        </w:tabs>
        <w:spacing w:after="0"/>
        <w:jc w:val="both"/>
        <w:rPr>
          <w:rFonts w:ascii="Tahoma" w:hAnsi="Tahoma" w:cs="Tahoma"/>
          <w:sz w:val="23"/>
          <w:szCs w:val="23"/>
        </w:rPr>
      </w:pPr>
      <w:r>
        <w:rPr>
          <w:rFonts w:ascii="Tahoma" w:hAnsi="Tahoma" w:cs="Tahoma"/>
          <w:sz w:val="23"/>
          <w:szCs w:val="23"/>
        </w:rPr>
        <w:t>Se c</w:t>
      </w:r>
      <w:r w:rsidR="009008F5" w:rsidRPr="0048761A">
        <w:rPr>
          <w:rFonts w:ascii="Tahoma" w:hAnsi="Tahoma" w:cs="Tahoma"/>
          <w:sz w:val="23"/>
          <w:szCs w:val="23"/>
        </w:rPr>
        <w:t>olabor</w:t>
      </w:r>
      <w:r>
        <w:rPr>
          <w:rFonts w:ascii="Tahoma" w:hAnsi="Tahoma" w:cs="Tahoma"/>
          <w:sz w:val="23"/>
          <w:szCs w:val="23"/>
        </w:rPr>
        <w:t>ó</w:t>
      </w:r>
      <w:r w:rsidR="009008F5" w:rsidRPr="0048761A">
        <w:rPr>
          <w:rFonts w:ascii="Tahoma" w:hAnsi="Tahoma" w:cs="Tahoma"/>
          <w:sz w:val="23"/>
          <w:szCs w:val="23"/>
        </w:rPr>
        <w:t xml:space="preserve"> en el foro de la consulta pública, abierta y previa, adecuadamente informada, accesible y de buena fe, para la implementación de acciones afirmativas a favor de las personas con discapacidad, con motivo del Proceso Electoral Local Ordinario 2023-2024 realizada en Teapa, Tabasco</w:t>
      </w:r>
      <w:r>
        <w:rPr>
          <w:rFonts w:ascii="Tahoma" w:hAnsi="Tahoma" w:cs="Tahoma"/>
          <w:sz w:val="23"/>
          <w:szCs w:val="23"/>
        </w:rPr>
        <w:t>;</w:t>
      </w:r>
    </w:p>
    <w:p w:rsidR="009008F5" w:rsidRPr="0048761A" w:rsidRDefault="0048761A" w:rsidP="009008F5">
      <w:pPr>
        <w:pStyle w:val="Prrafodelista"/>
        <w:numPr>
          <w:ilvl w:val="0"/>
          <w:numId w:val="33"/>
        </w:numPr>
        <w:tabs>
          <w:tab w:val="left" w:pos="3000"/>
        </w:tabs>
        <w:spacing w:after="0"/>
        <w:jc w:val="both"/>
        <w:rPr>
          <w:rFonts w:ascii="Tahoma" w:hAnsi="Tahoma" w:cs="Tahoma"/>
          <w:sz w:val="23"/>
          <w:szCs w:val="23"/>
        </w:rPr>
      </w:pPr>
      <w:r>
        <w:rPr>
          <w:rFonts w:ascii="Tahoma" w:hAnsi="Tahoma" w:cs="Tahoma"/>
          <w:sz w:val="23"/>
          <w:szCs w:val="23"/>
        </w:rPr>
        <w:t>Asistencia a la p</w:t>
      </w:r>
      <w:r w:rsidR="009008F5" w:rsidRPr="0048761A">
        <w:rPr>
          <w:rFonts w:ascii="Tahoma" w:hAnsi="Tahoma" w:cs="Tahoma"/>
          <w:sz w:val="23"/>
          <w:szCs w:val="23"/>
        </w:rPr>
        <w:t>rimera Reunión de Trabajo SSPC – IEPCT</w:t>
      </w:r>
      <w:r>
        <w:rPr>
          <w:rFonts w:ascii="Tahoma" w:hAnsi="Tahoma" w:cs="Tahoma"/>
          <w:sz w:val="23"/>
          <w:szCs w:val="23"/>
        </w:rPr>
        <w:t>;</w:t>
      </w:r>
    </w:p>
    <w:p w:rsidR="009008F5" w:rsidRPr="0048761A" w:rsidRDefault="003E2FD9" w:rsidP="009008F5">
      <w:pPr>
        <w:pStyle w:val="Prrafodelista"/>
        <w:numPr>
          <w:ilvl w:val="0"/>
          <w:numId w:val="33"/>
        </w:numPr>
        <w:tabs>
          <w:tab w:val="left" w:pos="3000"/>
        </w:tabs>
        <w:spacing w:after="0"/>
        <w:jc w:val="both"/>
        <w:rPr>
          <w:rFonts w:ascii="Tahoma" w:hAnsi="Tahoma" w:cs="Tahoma"/>
          <w:sz w:val="23"/>
          <w:szCs w:val="23"/>
        </w:rPr>
      </w:pPr>
      <w:r>
        <w:rPr>
          <w:rFonts w:ascii="Tahoma" w:hAnsi="Tahoma" w:cs="Tahoma"/>
          <w:sz w:val="23"/>
          <w:szCs w:val="23"/>
        </w:rPr>
        <w:lastRenderedPageBreak/>
        <w:t>Se colaboró</w:t>
      </w:r>
      <w:r w:rsidR="0048761A">
        <w:rPr>
          <w:rFonts w:ascii="Tahoma" w:hAnsi="Tahoma" w:cs="Tahoma"/>
          <w:sz w:val="23"/>
          <w:szCs w:val="23"/>
        </w:rPr>
        <w:t xml:space="preserve"> en el Foro de la c</w:t>
      </w:r>
      <w:r w:rsidR="009008F5" w:rsidRPr="0048761A">
        <w:rPr>
          <w:rFonts w:ascii="Tahoma" w:hAnsi="Tahoma" w:cs="Tahoma"/>
          <w:sz w:val="23"/>
          <w:szCs w:val="23"/>
        </w:rPr>
        <w:t>onsulta pública, abierta y previa, adecuadamente informada, accesible y de buena fe, para la implementación de acciones afirmativas a favor de las personas con discapacidad, con motivo del Proceso Electoral Local Ordinario 2023-2024 realizada en Villahermosa, Tabasco</w:t>
      </w:r>
      <w:r w:rsidR="0048761A">
        <w:rPr>
          <w:rFonts w:ascii="Tahoma" w:hAnsi="Tahoma" w:cs="Tahoma"/>
          <w:sz w:val="23"/>
          <w:szCs w:val="23"/>
        </w:rPr>
        <w:t>;</w:t>
      </w:r>
    </w:p>
    <w:p w:rsidR="009008F5" w:rsidRPr="0048761A" w:rsidRDefault="0048761A" w:rsidP="009008F5">
      <w:pPr>
        <w:pStyle w:val="Prrafodelista"/>
        <w:numPr>
          <w:ilvl w:val="0"/>
          <w:numId w:val="33"/>
        </w:numPr>
        <w:shd w:val="clear" w:color="auto" w:fill="FFFFFF"/>
        <w:tabs>
          <w:tab w:val="left" w:pos="3000"/>
        </w:tabs>
        <w:spacing w:after="0"/>
        <w:jc w:val="both"/>
        <w:textAlignment w:val="baseline"/>
        <w:rPr>
          <w:rFonts w:ascii="Tahoma" w:hAnsi="Tahoma" w:cs="Tahoma"/>
          <w:color w:val="000000"/>
          <w:sz w:val="23"/>
          <w:szCs w:val="23"/>
          <w:lang w:eastAsia="es-MX"/>
        </w:rPr>
      </w:pPr>
      <w:r>
        <w:rPr>
          <w:rFonts w:ascii="Tahoma" w:hAnsi="Tahoma" w:cs="Tahoma"/>
          <w:sz w:val="23"/>
          <w:szCs w:val="23"/>
        </w:rPr>
        <w:t xml:space="preserve">Se </w:t>
      </w:r>
      <w:r w:rsidR="00B70C52">
        <w:rPr>
          <w:rFonts w:ascii="Tahoma" w:hAnsi="Tahoma" w:cs="Tahoma"/>
          <w:sz w:val="23"/>
          <w:szCs w:val="23"/>
        </w:rPr>
        <w:t>atendió</w:t>
      </w:r>
      <w:r>
        <w:rPr>
          <w:rFonts w:ascii="Tahoma" w:hAnsi="Tahoma" w:cs="Tahoma"/>
          <w:sz w:val="23"/>
          <w:szCs w:val="23"/>
        </w:rPr>
        <w:t xml:space="preserve"> el</w:t>
      </w:r>
      <w:r w:rsidR="009008F5" w:rsidRPr="0048761A">
        <w:rPr>
          <w:rFonts w:ascii="Tahoma" w:hAnsi="Tahoma" w:cs="Tahoma"/>
          <w:sz w:val="23"/>
          <w:szCs w:val="23"/>
        </w:rPr>
        <w:t xml:space="preserve"> requerimiento de información sobre datos de denuncias recibidas por violencia política contra la mujer en razón de género ante este Instituto ante el Enlace de la Secretaria Ejecutiva ante la Unidad de Transparencia del IEPC Tabasco</w:t>
      </w:r>
      <w:r>
        <w:rPr>
          <w:rFonts w:ascii="Tahoma" w:hAnsi="Tahoma" w:cs="Tahoma"/>
          <w:sz w:val="23"/>
          <w:szCs w:val="23"/>
        </w:rPr>
        <w:t>;</w:t>
      </w:r>
    </w:p>
    <w:p w:rsidR="009008F5" w:rsidRPr="0048761A" w:rsidRDefault="003E2FD9" w:rsidP="009008F5">
      <w:pPr>
        <w:pStyle w:val="Prrafodelista"/>
        <w:numPr>
          <w:ilvl w:val="0"/>
          <w:numId w:val="33"/>
        </w:numPr>
        <w:shd w:val="clear" w:color="auto" w:fill="FFFFFF"/>
        <w:tabs>
          <w:tab w:val="left" w:pos="3000"/>
        </w:tabs>
        <w:spacing w:after="0"/>
        <w:jc w:val="both"/>
        <w:textAlignment w:val="baseline"/>
        <w:rPr>
          <w:rFonts w:ascii="Tahoma" w:hAnsi="Tahoma" w:cs="Tahoma"/>
          <w:color w:val="000000"/>
          <w:sz w:val="23"/>
          <w:szCs w:val="23"/>
          <w:lang w:eastAsia="es-MX"/>
        </w:rPr>
      </w:pPr>
      <w:r>
        <w:rPr>
          <w:rFonts w:ascii="Tahoma" w:hAnsi="Tahoma" w:cs="Tahoma"/>
          <w:sz w:val="23"/>
          <w:szCs w:val="23"/>
        </w:rPr>
        <w:t>Se e</w:t>
      </w:r>
      <w:r w:rsidR="009008F5" w:rsidRPr="0048761A">
        <w:rPr>
          <w:rFonts w:ascii="Tahoma" w:hAnsi="Tahoma" w:cs="Tahoma"/>
          <w:sz w:val="23"/>
          <w:szCs w:val="23"/>
        </w:rPr>
        <w:t>labor</w:t>
      </w:r>
      <w:r>
        <w:rPr>
          <w:rFonts w:ascii="Tahoma" w:hAnsi="Tahoma" w:cs="Tahoma"/>
          <w:sz w:val="23"/>
          <w:szCs w:val="23"/>
        </w:rPr>
        <w:t xml:space="preserve">ó </w:t>
      </w:r>
      <w:r w:rsidR="009008F5" w:rsidRPr="0048761A">
        <w:rPr>
          <w:rFonts w:ascii="Tahoma" w:hAnsi="Tahoma" w:cs="Tahoma"/>
          <w:sz w:val="23"/>
          <w:szCs w:val="23"/>
        </w:rPr>
        <w:t>el informe de perfiles de personas denunciadas en asuntos de violencia política en razón de género</w:t>
      </w:r>
      <w:r w:rsidR="0048761A">
        <w:rPr>
          <w:rFonts w:ascii="Tahoma" w:hAnsi="Tahoma" w:cs="Tahoma"/>
          <w:sz w:val="23"/>
          <w:szCs w:val="23"/>
        </w:rPr>
        <w:t>;</w:t>
      </w:r>
      <w:r w:rsidR="009008F5" w:rsidRPr="0048761A">
        <w:rPr>
          <w:rFonts w:ascii="Tahoma" w:hAnsi="Tahoma" w:cs="Tahoma"/>
          <w:sz w:val="23"/>
          <w:szCs w:val="23"/>
        </w:rPr>
        <w:t xml:space="preserve"> </w:t>
      </w:r>
    </w:p>
    <w:p w:rsidR="009008F5" w:rsidRPr="0048761A" w:rsidRDefault="009008F5" w:rsidP="009008F5">
      <w:pPr>
        <w:pStyle w:val="Prrafodelista"/>
        <w:numPr>
          <w:ilvl w:val="0"/>
          <w:numId w:val="33"/>
        </w:numPr>
        <w:shd w:val="clear" w:color="auto" w:fill="FFFFFF"/>
        <w:tabs>
          <w:tab w:val="left" w:pos="3000"/>
        </w:tabs>
        <w:spacing w:after="0"/>
        <w:jc w:val="both"/>
        <w:textAlignment w:val="baseline"/>
        <w:rPr>
          <w:rFonts w:ascii="Tahoma" w:hAnsi="Tahoma" w:cs="Tahoma"/>
          <w:color w:val="000000"/>
          <w:sz w:val="23"/>
          <w:szCs w:val="23"/>
          <w:lang w:eastAsia="es-MX"/>
        </w:rPr>
      </w:pPr>
      <w:r w:rsidRPr="0048761A">
        <w:rPr>
          <w:rFonts w:ascii="Tahoma" w:hAnsi="Tahoma" w:cs="Tahoma"/>
          <w:sz w:val="23"/>
          <w:szCs w:val="23"/>
        </w:rPr>
        <w:t xml:space="preserve">Se colaboró con </w:t>
      </w:r>
      <w:r w:rsidRPr="0048761A">
        <w:rPr>
          <w:rFonts w:ascii="Tahoma" w:hAnsi="Tahoma" w:cs="Tahoma"/>
          <w:color w:val="000000"/>
          <w:sz w:val="23"/>
          <w:szCs w:val="23"/>
        </w:rPr>
        <w:t xml:space="preserve">la Unidad Técnica de Igualdad de Género y No Discriminación, en el llenado del formato </w:t>
      </w:r>
      <w:r w:rsidRPr="0048761A">
        <w:rPr>
          <w:rFonts w:ascii="Tahoma" w:hAnsi="Tahoma" w:cs="Tahoma"/>
          <w:color w:val="000000"/>
          <w:sz w:val="23"/>
          <w:szCs w:val="23"/>
          <w:shd w:val="clear" w:color="auto" w:fill="FFFFFF"/>
        </w:rPr>
        <w:t>sobre el estado procesal de los asuntos de Violencia política en razón de género y registro de sancionados, respecto del informe de la AMCEE</w:t>
      </w:r>
      <w:r w:rsidR="003E2FD9">
        <w:rPr>
          <w:rFonts w:ascii="Tahoma" w:hAnsi="Tahoma" w:cs="Tahoma"/>
          <w:color w:val="000000"/>
          <w:sz w:val="23"/>
          <w:szCs w:val="23"/>
          <w:shd w:val="clear" w:color="auto" w:fill="FFFFFF"/>
        </w:rPr>
        <w:t>;</w:t>
      </w:r>
    </w:p>
    <w:p w:rsidR="009008F5" w:rsidRPr="0048761A" w:rsidRDefault="003E2FD9" w:rsidP="009008F5">
      <w:pPr>
        <w:pStyle w:val="Prrafodelista"/>
        <w:numPr>
          <w:ilvl w:val="0"/>
          <w:numId w:val="33"/>
        </w:numPr>
        <w:shd w:val="clear" w:color="auto" w:fill="FFFFFF"/>
        <w:tabs>
          <w:tab w:val="left" w:pos="3000"/>
        </w:tabs>
        <w:spacing w:after="0"/>
        <w:jc w:val="both"/>
        <w:textAlignment w:val="baseline"/>
        <w:rPr>
          <w:rFonts w:ascii="Tahoma" w:hAnsi="Tahoma" w:cs="Tahoma"/>
          <w:color w:val="000000"/>
          <w:sz w:val="23"/>
          <w:szCs w:val="23"/>
          <w:lang w:eastAsia="es-MX"/>
        </w:rPr>
      </w:pPr>
      <w:r>
        <w:rPr>
          <w:rFonts w:ascii="Tahoma" w:hAnsi="Tahoma" w:cs="Tahoma"/>
          <w:sz w:val="23"/>
          <w:szCs w:val="23"/>
        </w:rPr>
        <w:t>Se e</w:t>
      </w:r>
      <w:r w:rsidR="009008F5" w:rsidRPr="0048761A">
        <w:rPr>
          <w:rFonts w:ascii="Tahoma" w:hAnsi="Tahoma" w:cs="Tahoma"/>
          <w:sz w:val="23"/>
          <w:szCs w:val="23"/>
        </w:rPr>
        <w:t>labor</w:t>
      </w:r>
      <w:r>
        <w:rPr>
          <w:rFonts w:ascii="Tahoma" w:hAnsi="Tahoma" w:cs="Tahoma"/>
          <w:sz w:val="23"/>
          <w:szCs w:val="23"/>
        </w:rPr>
        <w:t>ó</w:t>
      </w:r>
      <w:r w:rsidR="009008F5" w:rsidRPr="0048761A">
        <w:rPr>
          <w:rFonts w:ascii="Tahoma" w:hAnsi="Tahoma" w:cs="Tahoma"/>
          <w:sz w:val="23"/>
          <w:szCs w:val="23"/>
        </w:rPr>
        <w:t xml:space="preserve"> y </w:t>
      </w:r>
      <w:r w:rsidRPr="0048761A">
        <w:rPr>
          <w:rFonts w:ascii="Tahoma" w:hAnsi="Tahoma" w:cs="Tahoma"/>
          <w:sz w:val="23"/>
          <w:szCs w:val="23"/>
        </w:rPr>
        <w:t>remi</w:t>
      </w:r>
      <w:r>
        <w:rPr>
          <w:rFonts w:ascii="Tahoma" w:hAnsi="Tahoma" w:cs="Tahoma"/>
          <w:sz w:val="23"/>
          <w:szCs w:val="23"/>
        </w:rPr>
        <w:t>tió</w:t>
      </w:r>
      <w:r w:rsidR="009008F5" w:rsidRPr="0048761A">
        <w:rPr>
          <w:rFonts w:ascii="Tahoma" w:hAnsi="Tahoma" w:cs="Tahoma"/>
          <w:sz w:val="23"/>
          <w:szCs w:val="23"/>
        </w:rPr>
        <w:t xml:space="preserve"> a los Integrantes de la Comisión Permanente de Denunc</w:t>
      </w:r>
      <w:r>
        <w:rPr>
          <w:rFonts w:ascii="Tahoma" w:hAnsi="Tahoma" w:cs="Tahoma"/>
          <w:sz w:val="23"/>
          <w:szCs w:val="23"/>
        </w:rPr>
        <w:t xml:space="preserve">ias y Quejas de este Instituto </w:t>
      </w:r>
      <w:r w:rsidR="009008F5" w:rsidRPr="0048761A">
        <w:rPr>
          <w:rFonts w:ascii="Tahoma" w:hAnsi="Tahoma" w:cs="Tahoma"/>
          <w:sz w:val="23"/>
          <w:szCs w:val="23"/>
        </w:rPr>
        <w:t>el convenio de colaboración entre el IEPCT y SSCP.</w:t>
      </w:r>
    </w:p>
    <w:p w:rsidR="009008F5" w:rsidRPr="0048761A" w:rsidRDefault="009008F5" w:rsidP="009008F5">
      <w:pPr>
        <w:pStyle w:val="Prrafodelista"/>
        <w:tabs>
          <w:tab w:val="left" w:pos="3000"/>
        </w:tabs>
        <w:jc w:val="both"/>
        <w:rPr>
          <w:rFonts w:ascii="Tahoma" w:hAnsi="Tahoma" w:cs="Tahoma"/>
          <w:sz w:val="23"/>
          <w:szCs w:val="23"/>
        </w:rPr>
      </w:pPr>
    </w:p>
    <w:p w:rsidR="009008F5" w:rsidRPr="0048761A" w:rsidRDefault="009008F5" w:rsidP="009008F5">
      <w:pPr>
        <w:pStyle w:val="Prrafodelista"/>
        <w:tabs>
          <w:tab w:val="left" w:pos="3000"/>
        </w:tabs>
        <w:jc w:val="both"/>
        <w:rPr>
          <w:rFonts w:ascii="Tahoma" w:hAnsi="Tahoma" w:cs="Tahoma"/>
          <w:b/>
          <w:sz w:val="23"/>
          <w:szCs w:val="23"/>
        </w:rPr>
      </w:pPr>
      <w:r w:rsidRPr="0048761A">
        <w:rPr>
          <w:rFonts w:ascii="Tahoma" w:hAnsi="Tahoma" w:cs="Tahoma"/>
          <w:b/>
          <w:sz w:val="23"/>
          <w:szCs w:val="23"/>
        </w:rPr>
        <w:t>Comisión Permanente de Denuncias y Quejas</w:t>
      </w:r>
    </w:p>
    <w:p w:rsidR="009008F5" w:rsidRDefault="009008F5" w:rsidP="009008F5">
      <w:pPr>
        <w:pStyle w:val="Prrafodelista"/>
        <w:numPr>
          <w:ilvl w:val="0"/>
          <w:numId w:val="33"/>
        </w:numPr>
        <w:tabs>
          <w:tab w:val="left" w:pos="3000"/>
        </w:tabs>
        <w:spacing w:after="0"/>
        <w:jc w:val="both"/>
        <w:rPr>
          <w:rFonts w:ascii="Tahoma" w:hAnsi="Tahoma" w:cs="Tahoma"/>
          <w:sz w:val="23"/>
          <w:szCs w:val="23"/>
        </w:rPr>
      </w:pPr>
      <w:r w:rsidRPr="0048761A">
        <w:rPr>
          <w:rFonts w:ascii="Tahoma" w:hAnsi="Tahoma" w:cs="Tahoma"/>
          <w:sz w:val="23"/>
          <w:szCs w:val="23"/>
        </w:rPr>
        <w:t>Elaboración de convocatorias y documentos relativos a la Sesión Ordinaria de la Comisión</w:t>
      </w:r>
      <w:r w:rsidR="00D65915">
        <w:rPr>
          <w:rFonts w:ascii="Tahoma" w:hAnsi="Tahoma" w:cs="Tahoma"/>
          <w:sz w:val="23"/>
          <w:szCs w:val="23"/>
        </w:rPr>
        <w:t xml:space="preserve"> en fecha 14</w:t>
      </w:r>
      <w:r w:rsidR="003E2FD9">
        <w:rPr>
          <w:rFonts w:ascii="Tahoma" w:hAnsi="Tahoma" w:cs="Tahoma"/>
          <w:sz w:val="23"/>
          <w:szCs w:val="23"/>
        </w:rPr>
        <w:t xml:space="preserve"> de junio del </w:t>
      </w:r>
      <w:r w:rsidRPr="0048761A">
        <w:rPr>
          <w:rFonts w:ascii="Tahoma" w:hAnsi="Tahoma" w:cs="Tahoma"/>
          <w:sz w:val="23"/>
          <w:szCs w:val="23"/>
        </w:rPr>
        <w:t>2023.</w:t>
      </w:r>
    </w:p>
    <w:p w:rsidR="00B86EC7" w:rsidRPr="0048761A" w:rsidRDefault="00B86EC7" w:rsidP="00B86EC7">
      <w:pPr>
        <w:pStyle w:val="Prrafodelista"/>
        <w:tabs>
          <w:tab w:val="left" w:pos="3000"/>
        </w:tabs>
        <w:spacing w:after="0"/>
        <w:jc w:val="both"/>
        <w:rPr>
          <w:rFonts w:ascii="Tahoma" w:hAnsi="Tahoma" w:cs="Tahoma"/>
          <w:sz w:val="23"/>
          <w:szCs w:val="23"/>
        </w:rPr>
      </w:pPr>
    </w:p>
    <w:p w:rsidR="00103F20" w:rsidRPr="004B3B88" w:rsidRDefault="004B3B88" w:rsidP="00D040CF">
      <w:pPr>
        <w:pStyle w:val="Ttulo2"/>
        <w:spacing w:before="160" w:after="160"/>
        <w:jc w:val="center"/>
        <w:rPr>
          <w:rFonts w:ascii="Tahoma" w:hAnsi="Tahoma"/>
          <w:b/>
          <w:sz w:val="32"/>
          <w:szCs w:val="32"/>
        </w:rPr>
      </w:pPr>
      <w:bookmarkStart w:id="6" w:name="_Toc145430516"/>
      <w:r w:rsidRPr="004B3B88">
        <w:rPr>
          <w:rFonts w:ascii="Tahoma" w:hAnsi="Tahoma"/>
          <w:b/>
          <w:sz w:val="32"/>
          <w:szCs w:val="32"/>
        </w:rPr>
        <w:t>COORDINACIÓN DE ACTAS, ACUERDOS Y CAPTURA</w:t>
      </w:r>
      <w:bookmarkEnd w:id="6"/>
    </w:p>
    <w:p w:rsidR="00B100B1" w:rsidRPr="00895A18" w:rsidRDefault="00B100B1" w:rsidP="00B100B1">
      <w:pPr>
        <w:spacing w:line="276" w:lineRule="auto"/>
        <w:rPr>
          <w:rFonts w:ascii="Tahoma" w:hAnsi="Tahoma" w:cs="Tahoma"/>
          <w:sz w:val="23"/>
          <w:szCs w:val="23"/>
        </w:rPr>
      </w:pPr>
      <w:r w:rsidRPr="00895A18">
        <w:rPr>
          <w:rFonts w:ascii="Tahoma" w:hAnsi="Tahoma" w:cs="Tahoma"/>
          <w:sz w:val="23"/>
          <w:szCs w:val="23"/>
        </w:rPr>
        <w:t>La Coordinación de Actas, Acuerdos y Captura, colabora con la Secretaría Ejecutiva, en realizar los procedimientos de formato, revisión e impresión de los acuerdos y resoluciones que emite el Consejo Estatal y la Junta Estatal Ejecutiva.</w:t>
      </w:r>
    </w:p>
    <w:p w:rsidR="00B100B1" w:rsidRPr="00895A18" w:rsidRDefault="00B100B1" w:rsidP="00B100B1">
      <w:pPr>
        <w:spacing w:line="276" w:lineRule="auto"/>
        <w:rPr>
          <w:rFonts w:ascii="Tahoma" w:hAnsi="Tahoma" w:cs="Tahoma"/>
          <w:sz w:val="23"/>
          <w:szCs w:val="23"/>
        </w:rPr>
      </w:pPr>
      <w:r w:rsidRPr="00895A18">
        <w:rPr>
          <w:rFonts w:ascii="Tahoma" w:hAnsi="Tahoma" w:cs="Tahoma"/>
          <w:sz w:val="23"/>
          <w:szCs w:val="23"/>
        </w:rPr>
        <w:t>Coadyuva en la actualización de la información publicada en la página Institucional en lo que respecta a las actas y acuerdos aprobados en las sesiones ordinarias, extraordinarias y especiales en su caso</w:t>
      </w:r>
      <w:r w:rsidR="00B9090F">
        <w:rPr>
          <w:rFonts w:ascii="Tahoma" w:hAnsi="Tahoma" w:cs="Tahoma"/>
          <w:sz w:val="23"/>
          <w:szCs w:val="23"/>
        </w:rPr>
        <w:t xml:space="preserve">; </w:t>
      </w:r>
      <w:r w:rsidR="00C85B71">
        <w:rPr>
          <w:rFonts w:ascii="Tahoma" w:hAnsi="Tahoma" w:cs="Tahoma"/>
          <w:sz w:val="23"/>
          <w:szCs w:val="23"/>
        </w:rPr>
        <w:t>d</w:t>
      </w:r>
      <w:r w:rsidRPr="00895A18">
        <w:rPr>
          <w:rFonts w:ascii="Tahoma" w:hAnsi="Tahoma" w:cs="Tahoma"/>
          <w:sz w:val="23"/>
          <w:szCs w:val="23"/>
        </w:rPr>
        <w:t xml:space="preserve">urante el mes de </w:t>
      </w:r>
      <w:r w:rsidR="007B38B9">
        <w:rPr>
          <w:rFonts w:ascii="Tahoma" w:hAnsi="Tahoma" w:cs="Tahoma"/>
          <w:sz w:val="23"/>
          <w:szCs w:val="23"/>
        </w:rPr>
        <w:t>jul</w:t>
      </w:r>
      <w:r w:rsidR="00DB3961">
        <w:rPr>
          <w:rFonts w:ascii="Tahoma" w:hAnsi="Tahoma" w:cs="Tahoma"/>
          <w:sz w:val="23"/>
          <w:szCs w:val="23"/>
        </w:rPr>
        <w:t>io</w:t>
      </w:r>
      <w:r w:rsidRPr="00895A18">
        <w:rPr>
          <w:rFonts w:ascii="Tahoma" w:hAnsi="Tahoma" w:cs="Tahoma"/>
          <w:sz w:val="23"/>
          <w:szCs w:val="23"/>
        </w:rPr>
        <w:t xml:space="preserve"> del año en curso, se realizaron las siguientes actividades:</w:t>
      </w:r>
    </w:p>
    <w:p w:rsidR="00B7679A" w:rsidRDefault="00B100B1" w:rsidP="00E3307C">
      <w:pPr>
        <w:pStyle w:val="Prrafodelista"/>
        <w:numPr>
          <w:ilvl w:val="0"/>
          <w:numId w:val="5"/>
        </w:numPr>
        <w:spacing w:after="0"/>
        <w:ind w:left="714" w:hanging="357"/>
        <w:contextualSpacing w:val="0"/>
        <w:jc w:val="both"/>
        <w:rPr>
          <w:rFonts w:ascii="Tahoma" w:hAnsi="Tahoma" w:cs="Tahoma"/>
          <w:sz w:val="23"/>
          <w:szCs w:val="23"/>
        </w:rPr>
      </w:pPr>
      <w:r w:rsidRPr="00B7679A">
        <w:rPr>
          <w:rFonts w:ascii="Tahoma" w:hAnsi="Tahoma" w:cs="Tahoma"/>
          <w:sz w:val="23"/>
          <w:szCs w:val="23"/>
        </w:rPr>
        <w:t xml:space="preserve">Se preparó la documentación relativa a los oficios de convocatoria, orden del día, guion e informes relacionados con la </w:t>
      </w:r>
      <w:r w:rsidR="00B7679A" w:rsidRPr="00B7679A">
        <w:rPr>
          <w:rFonts w:ascii="Tahoma" w:hAnsi="Tahoma" w:cs="Tahoma"/>
          <w:sz w:val="23"/>
          <w:szCs w:val="23"/>
        </w:rPr>
        <w:t>Sesión</w:t>
      </w:r>
      <w:r w:rsidR="001950E8" w:rsidRPr="00B7679A">
        <w:rPr>
          <w:rFonts w:ascii="Tahoma" w:hAnsi="Tahoma" w:cs="Tahoma"/>
          <w:sz w:val="23"/>
          <w:szCs w:val="23"/>
        </w:rPr>
        <w:t xml:space="preserve"> </w:t>
      </w:r>
      <w:r w:rsidR="00B7679A" w:rsidRPr="00B7679A">
        <w:rPr>
          <w:rFonts w:ascii="Tahoma" w:hAnsi="Tahoma" w:cs="Tahoma"/>
          <w:sz w:val="23"/>
          <w:szCs w:val="23"/>
        </w:rPr>
        <w:t xml:space="preserve">Ordinaria </w:t>
      </w:r>
      <w:r w:rsidR="001950E8" w:rsidRPr="00B7679A">
        <w:rPr>
          <w:rFonts w:ascii="Tahoma" w:hAnsi="Tahoma" w:cs="Tahoma"/>
          <w:sz w:val="23"/>
          <w:szCs w:val="23"/>
        </w:rPr>
        <w:t xml:space="preserve">de la Junta Estatal Ejecutiva </w:t>
      </w:r>
      <w:r w:rsidRPr="00B7679A">
        <w:rPr>
          <w:rFonts w:ascii="Tahoma" w:hAnsi="Tahoma" w:cs="Tahoma"/>
          <w:sz w:val="23"/>
          <w:szCs w:val="23"/>
        </w:rPr>
        <w:t xml:space="preserve">de </w:t>
      </w:r>
      <w:r w:rsidR="00397BD5" w:rsidRPr="00B7679A">
        <w:rPr>
          <w:rFonts w:ascii="Tahoma" w:hAnsi="Tahoma" w:cs="Tahoma"/>
          <w:sz w:val="23"/>
          <w:szCs w:val="23"/>
        </w:rPr>
        <w:t>14</w:t>
      </w:r>
      <w:r w:rsidRPr="00B7679A">
        <w:rPr>
          <w:rFonts w:ascii="Tahoma" w:hAnsi="Tahoma" w:cs="Tahoma"/>
          <w:sz w:val="23"/>
          <w:szCs w:val="23"/>
        </w:rPr>
        <w:t xml:space="preserve"> de </w:t>
      </w:r>
      <w:r w:rsidR="00DB3961" w:rsidRPr="00B7679A">
        <w:rPr>
          <w:rFonts w:ascii="Tahoma" w:hAnsi="Tahoma" w:cs="Tahoma"/>
          <w:sz w:val="23"/>
          <w:szCs w:val="23"/>
        </w:rPr>
        <w:t>ju</w:t>
      </w:r>
      <w:r w:rsidR="00397BD5" w:rsidRPr="00B7679A">
        <w:rPr>
          <w:rFonts w:ascii="Tahoma" w:hAnsi="Tahoma" w:cs="Tahoma"/>
          <w:sz w:val="23"/>
          <w:szCs w:val="23"/>
        </w:rPr>
        <w:t>l</w:t>
      </w:r>
      <w:r w:rsidR="00DB3961" w:rsidRPr="00B7679A">
        <w:rPr>
          <w:rFonts w:ascii="Tahoma" w:hAnsi="Tahoma" w:cs="Tahoma"/>
          <w:sz w:val="23"/>
          <w:szCs w:val="23"/>
        </w:rPr>
        <w:t>io</w:t>
      </w:r>
      <w:r w:rsidRPr="00B7679A">
        <w:rPr>
          <w:rFonts w:ascii="Tahoma" w:hAnsi="Tahoma" w:cs="Tahoma"/>
          <w:sz w:val="23"/>
          <w:szCs w:val="23"/>
        </w:rPr>
        <w:t xml:space="preserve"> del presente año. Asimismo, se realizó la notificación de las convocatorias y anexos de la </w:t>
      </w:r>
      <w:r w:rsidR="00B7679A" w:rsidRPr="00B7679A">
        <w:rPr>
          <w:rFonts w:ascii="Tahoma" w:hAnsi="Tahoma" w:cs="Tahoma"/>
          <w:sz w:val="23"/>
          <w:szCs w:val="23"/>
        </w:rPr>
        <w:t>sesión</w:t>
      </w:r>
      <w:r w:rsidRPr="00B7679A">
        <w:rPr>
          <w:rFonts w:ascii="Tahoma" w:hAnsi="Tahoma" w:cs="Tahoma"/>
          <w:sz w:val="23"/>
          <w:szCs w:val="23"/>
        </w:rPr>
        <w:t xml:space="preserve"> mencionada</w:t>
      </w:r>
      <w:r w:rsidR="00B9090F" w:rsidRPr="00B7679A">
        <w:rPr>
          <w:rFonts w:ascii="Tahoma" w:hAnsi="Tahoma" w:cs="Tahoma"/>
          <w:sz w:val="23"/>
          <w:szCs w:val="23"/>
        </w:rPr>
        <w:t>;</w:t>
      </w:r>
    </w:p>
    <w:p w:rsidR="00B100B1" w:rsidRPr="00B7679A" w:rsidRDefault="00B100B1" w:rsidP="00E3307C">
      <w:pPr>
        <w:pStyle w:val="Prrafodelista"/>
        <w:numPr>
          <w:ilvl w:val="0"/>
          <w:numId w:val="5"/>
        </w:numPr>
        <w:spacing w:after="0"/>
        <w:ind w:left="714" w:hanging="357"/>
        <w:contextualSpacing w:val="0"/>
        <w:jc w:val="both"/>
        <w:rPr>
          <w:rFonts w:ascii="Tahoma" w:hAnsi="Tahoma" w:cs="Tahoma"/>
          <w:sz w:val="23"/>
          <w:szCs w:val="23"/>
        </w:rPr>
      </w:pPr>
      <w:r w:rsidRPr="00B7679A">
        <w:rPr>
          <w:rFonts w:ascii="Tahoma" w:hAnsi="Tahoma" w:cs="Tahoma"/>
          <w:sz w:val="23"/>
          <w:szCs w:val="23"/>
        </w:rPr>
        <w:t>Así mismo se preparó la documentación relativa a los oficios de conv</w:t>
      </w:r>
      <w:r w:rsidR="00397BD5" w:rsidRPr="00B7679A">
        <w:rPr>
          <w:rFonts w:ascii="Tahoma" w:hAnsi="Tahoma" w:cs="Tahoma"/>
          <w:sz w:val="23"/>
          <w:szCs w:val="23"/>
        </w:rPr>
        <w:t xml:space="preserve">ocatoria, orden del día, guion </w:t>
      </w:r>
      <w:r w:rsidRPr="00B7679A">
        <w:rPr>
          <w:rFonts w:ascii="Tahoma" w:hAnsi="Tahoma" w:cs="Tahoma"/>
          <w:sz w:val="23"/>
          <w:szCs w:val="23"/>
        </w:rPr>
        <w:t>y documentación relacionada con la Sesión Ordinaria del Consejo Estatal de</w:t>
      </w:r>
      <w:r w:rsidR="00B7679A" w:rsidRPr="00B7679A">
        <w:rPr>
          <w:rFonts w:ascii="Tahoma" w:hAnsi="Tahoma" w:cs="Tahoma"/>
          <w:sz w:val="23"/>
          <w:szCs w:val="23"/>
        </w:rPr>
        <w:t xml:space="preserve"> fecha</w:t>
      </w:r>
      <w:r w:rsidRPr="00B7679A">
        <w:rPr>
          <w:rFonts w:ascii="Tahoma" w:hAnsi="Tahoma" w:cs="Tahoma"/>
          <w:sz w:val="23"/>
          <w:szCs w:val="23"/>
        </w:rPr>
        <w:t xml:space="preserve"> </w:t>
      </w:r>
      <w:r w:rsidR="00397BD5" w:rsidRPr="00B7679A">
        <w:rPr>
          <w:rFonts w:ascii="Tahoma" w:hAnsi="Tahoma" w:cs="Tahoma"/>
          <w:sz w:val="23"/>
          <w:szCs w:val="23"/>
        </w:rPr>
        <w:t>14</w:t>
      </w:r>
      <w:r w:rsidRPr="00B7679A">
        <w:rPr>
          <w:rFonts w:ascii="Tahoma" w:hAnsi="Tahoma" w:cs="Tahoma"/>
          <w:color w:val="FF0000"/>
          <w:sz w:val="23"/>
          <w:szCs w:val="23"/>
        </w:rPr>
        <w:t xml:space="preserve"> </w:t>
      </w:r>
      <w:r w:rsidRPr="00B7679A">
        <w:rPr>
          <w:rFonts w:ascii="Tahoma" w:hAnsi="Tahoma" w:cs="Tahoma"/>
          <w:sz w:val="23"/>
          <w:szCs w:val="23"/>
        </w:rPr>
        <w:t xml:space="preserve">de </w:t>
      </w:r>
      <w:r w:rsidR="00DB3961" w:rsidRPr="00B7679A">
        <w:rPr>
          <w:rFonts w:ascii="Tahoma" w:hAnsi="Tahoma" w:cs="Tahoma"/>
          <w:sz w:val="23"/>
          <w:szCs w:val="23"/>
        </w:rPr>
        <w:t>ju</w:t>
      </w:r>
      <w:r w:rsidR="00397BD5" w:rsidRPr="00B7679A">
        <w:rPr>
          <w:rFonts w:ascii="Tahoma" w:hAnsi="Tahoma" w:cs="Tahoma"/>
          <w:sz w:val="23"/>
          <w:szCs w:val="23"/>
        </w:rPr>
        <w:t>l</w:t>
      </w:r>
      <w:r w:rsidR="00DB3961" w:rsidRPr="00B7679A">
        <w:rPr>
          <w:rFonts w:ascii="Tahoma" w:hAnsi="Tahoma" w:cs="Tahoma"/>
          <w:sz w:val="23"/>
          <w:szCs w:val="23"/>
        </w:rPr>
        <w:t>io</w:t>
      </w:r>
      <w:r w:rsidRPr="00B7679A">
        <w:rPr>
          <w:rFonts w:ascii="Tahoma" w:hAnsi="Tahoma" w:cs="Tahoma"/>
          <w:sz w:val="23"/>
          <w:szCs w:val="23"/>
        </w:rPr>
        <w:t xml:space="preserve"> del 2023</w:t>
      </w:r>
      <w:r w:rsidR="00B7679A" w:rsidRPr="00B7679A">
        <w:rPr>
          <w:rFonts w:ascii="Tahoma" w:hAnsi="Tahoma" w:cs="Tahoma"/>
          <w:sz w:val="23"/>
          <w:szCs w:val="23"/>
        </w:rPr>
        <w:t>;</w:t>
      </w:r>
      <w:r w:rsidRPr="00B7679A">
        <w:rPr>
          <w:rFonts w:ascii="Tahoma" w:hAnsi="Tahoma" w:cs="Tahoma"/>
          <w:sz w:val="23"/>
          <w:szCs w:val="23"/>
        </w:rPr>
        <w:t xml:space="preserve"> realiz</w:t>
      </w:r>
      <w:r w:rsidR="00B7679A" w:rsidRPr="00B7679A">
        <w:rPr>
          <w:rFonts w:ascii="Tahoma" w:hAnsi="Tahoma" w:cs="Tahoma"/>
          <w:sz w:val="23"/>
          <w:szCs w:val="23"/>
        </w:rPr>
        <w:t>ando</w:t>
      </w:r>
      <w:r w:rsidRPr="00B7679A">
        <w:rPr>
          <w:rFonts w:ascii="Tahoma" w:hAnsi="Tahoma" w:cs="Tahoma"/>
          <w:sz w:val="23"/>
          <w:szCs w:val="23"/>
        </w:rPr>
        <w:t xml:space="preserve"> la notificación vía electrónica de las convocatorias y </w:t>
      </w:r>
      <w:r w:rsidR="00B9090F" w:rsidRPr="00B7679A">
        <w:rPr>
          <w:rFonts w:ascii="Tahoma" w:hAnsi="Tahoma" w:cs="Tahoma"/>
          <w:sz w:val="23"/>
          <w:szCs w:val="23"/>
        </w:rPr>
        <w:t>anexos de la sesión mencionada;</w:t>
      </w:r>
    </w:p>
    <w:p w:rsidR="00B100B1" w:rsidRPr="00895A18" w:rsidRDefault="00B100B1" w:rsidP="008C1B9B">
      <w:pPr>
        <w:pStyle w:val="Prrafodelista"/>
        <w:numPr>
          <w:ilvl w:val="0"/>
          <w:numId w:val="5"/>
        </w:numPr>
        <w:spacing w:after="0"/>
        <w:ind w:left="714" w:hanging="357"/>
        <w:contextualSpacing w:val="0"/>
        <w:jc w:val="both"/>
        <w:rPr>
          <w:rFonts w:ascii="Tahoma" w:hAnsi="Tahoma" w:cs="Tahoma"/>
          <w:sz w:val="23"/>
          <w:szCs w:val="23"/>
        </w:rPr>
      </w:pPr>
      <w:r w:rsidRPr="00895A18">
        <w:rPr>
          <w:rFonts w:ascii="Tahoma" w:hAnsi="Tahoma" w:cs="Tahoma"/>
          <w:sz w:val="23"/>
          <w:szCs w:val="23"/>
        </w:rPr>
        <w:lastRenderedPageBreak/>
        <w:t>Se elabor</w:t>
      </w:r>
      <w:r w:rsidR="00B7679A">
        <w:rPr>
          <w:rFonts w:ascii="Tahoma" w:hAnsi="Tahoma" w:cs="Tahoma"/>
          <w:sz w:val="23"/>
          <w:szCs w:val="23"/>
        </w:rPr>
        <w:t xml:space="preserve">aron las </w:t>
      </w:r>
      <w:r w:rsidRPr="00895A18">
        <w:rPr>
          <w:rFonts w:ascii="Tahoma" w:hAnsi="Tahoma" w:cs="Tahoma"/>
          <w:sz w:val="23"/>
          <w:szCs w:val="23"/>
        </w:rPr>
        <w:t>acta</w:t>
      </w:r>
      <w:r w:rsidR="00B7679A">
        <w:rPr>
          <w:rFonts w:ascii="Tahoma" w:hAnsi="Tahoma" w:cs="Tahoma"/>
          <w:sz w:val="23"/>
          <w:szCs w:val="23"/>
        </w:rPr>
        <w:t>s</w:t>
      </w:r>
      <w:r w:rsidRPr="00895A18">
        <w:rPr>
          <w:rFonts w:ascii="Tahoma" w:hAnsi="Tahoma" w:cs="Tahoma"/>
          <w:sz w:val="23"/>
          <w:szCs w:val="23"/>
        </w:rPr>
        <w:t xml:space="preserve"> de la</w:t>
      </w:r>
      <w:r w:rsidR="00B7679A">
        <w:rPr>
          <w:rFonts w:ascii="Tahoma" w:hAnsi="Tahoma" w:cs="Tahoma"/>
          <w:sz w:val="23"/>
          <w:szCs w:val="23"/>
        </w:rPr>
        <w:t>s</w:t>
      </w:r>
      <w:r w:rsidRPr="00895A18">
        <w:rPr>
          <w:rFonts w:ascii="Tahoma" w:hAnsi="Tahoma" w:cs="Tahoma"/>
          <w:sz w:val="23"/>
          <w:szCs w:val="23"/>
        </w:rPr>
        <w:t xml:space="preserve"> </w:t>
      </w:r>
      <w:r w:rsidR="00B7679A" w:rsidRPr="00895A18">
        <w:rPr>
          <w:rFonts w:ascii="Tahoma" w:hAnsi="Tahoma" w:cs="Tahoma"/>
          <w:sz w:val="23"/>
          <w:szCs w:val="23"/>
        </w:rPr>
        <w:t>version</w:t>
      </w:r>
      <w:r w:rsidR="00B7679A">
        <w:rPr>
          <w:rFonts w:ascii="Tahoma" w:hAnsi="Tahoma" w:cs="Tahoma"/>
          <w:sz w:val="23"/>
          <w:szCs w:val="23"/>
        </w:rPr>
        <w:t>es</w:t>
      </w:r>
      <w:r w:rsidRPr="00895A18">
        <w:rPr>
          <w:rFonts w:ascii="Tahoma" w:hAnsi="Tahoma" w:cs="Tahoma"/>
          <w:sz w:val="23"/>
          <w:szCs w:val="23"/>
        </w:rPr>
        <w:t xml:space="preserve"> estenográfica</w:t>
      </w:r>
      <w:r w:rsidR="00B7679A">
        <w:rPr>
          <w:rFonts w:ascii="Tahoma" w:hAnsi="Tahoma" w:cs="Tahoma"/>
          <w:sz w:val="23"/>
          <w:szCs w:val="23"/>
        </w:rPr>
        <w:t>s</w:t>
      </w:r>
      <w:r w:rsidRPr="00895A18">
        <w:rPr>
          <w:rFonts w:ascii="Tahoma" w:hAnsi="Tahoma" w:cs="Tahoma"/>
          <w:sz w:val="23"/>
          <w:szCs w:val="23"/>
        </w:rPr>
        <w:t xml:space="preserve"> de la</w:t>
      </w:r>
      <w:r w:rsidR="00B7679A">
        <w:rPr>
          <w:rFonts w:ascii="Tahoma" w:hAnsi="Tahoma" w:cs="Tahoma"/>
          <w:sz w:val="23"/>
          <w:szCs w:val="23"/>
        </w:rPr>
        <w:t>s</w:t>
      </w:r>
      <w:r w:rsidRPr="00895A18">
        <w:rPr>
          <w:rFonts w:ascii="Tahoma" w:hAnsi="Tahoma" w:cs="Tahoma"/>
          <w:sz w:val="23"/>
          <w:szCs w:val="23"/>
        </w:rPr>
        <w:t xml:space="preserve"> </w:t>
      </w:r>
      <w:r w:rsidR="00B7679A" w:rsidRPr="00895A18">
        <w:rPr>
          <w:rFonts w:ascii="Tahoma" w:hAnsi="Tahoma" w:cs="Tahoma"/>
          <w:sz w:val="23"/>
          <w:szCs w:val="23"/>
        </w:rPr>
        <w:t>sesion</w:t>
      </w:r>
      <w:r w:rsidR="00B7679A">
        <w:rPr>
          <w:rFonts w:ascii="Tahoma" w:hAnsi="Tahoma" w:cs="Tahoma"/>
          <w:sz w:val="23"/>
          <w:szCs w:val="23"/>
        </w:rPr>
        <w:t>es</w:t>
      </w:r>
      <w:r w:rsidRPr="00895A18">
        <w:rPr>
          <w:rFonts w:ascii="Tahoma" w:hAnsi="Tahoma" w:cs="Tahoma"/>
          <w:sz w:val="23"/>
          <w:szCs w:val="23"/>
        </w:rPr>
        <w:t xml:space="preserve"> ordinaria</w:t>
      </w:r>
      <w:r w:rsidR="00B7679A">
        <w:rPr>
          <w:rFonts w:ascii="Tahoma" w:hAnsi="Tahoma" w:cs="Tahoma"/>
          <w:sz w:val="23"/>
          <w:szCs w:val="23"/>
        </w:rPr>
        <w:t>s</w:t>
      </w:r>
      <w:r w:rsidRPr="00895A18">
        <w:rPr>
          <w:rFonts w:ascii="Tahoma" w:hAnsi="Tahoma" w:cs="Tahoma"/>
          <w:sz w:val="23"/>
          <w:szCs w:val="23"/>
        </w:rPr>
        <w:t xml:space="preserve"> celebr</w:t>
      </w:r>
      <w:r w:rsidR="00B7679A">
        <w:rPr>
          <w:rFonts w:ascii="Tahoma" w:hAnsi="Tahoma" w:cs="Tahoma"/>
          <w:sz w:val="23"/>
          <w:szCs w:val="23"/>
        </w:rPr>
        <w:t xml:space="preserve">ada por el Consejo Estatal y </w:t>
      </w:r>
      <w:r w:rsidR="00B7679A" w:rsidRPr="00895A18">
        <w:rPr>
          <w:rFonts w:ascii="Tahoma" w:hAnsi="Tahoma" w:cs="Tahoma"/>
          <w:sz w:val="23"/>
          <w:szCs w:val="23"/>
        </w:rPr>
        <w:t>por la Junta Estatal Ejecutiva</w:t>
      </w:r>
      <w:r w:rsidR="00B7679A">
        <w:rPr>
          <w:rFonts w:ascii="Tahoma" w:hAnsi="Tahoma" w:cs="Tahoma"/>
          <w:sz w:val="23"/>
          <w:szCs w:val="23"/>
        </w:rPr>
        <w:t xml:space="preserve"> ambas en fecha</w:t>
      </w:r>
      <w:r w:rsidR="00DB3961">
        <w:rPr>
          <w:rFonts w:ascii="Tahoma" w:hAnsi="Tahoma" w:cs="Tahoma"/>
          <w:sz w:val="23"/>
          <w:szCs w:val="23"/>
        </w:rPr>
        <w:t xml:space="preserve"> 3</w:t>
      </w:r>
      <w:r w:rsidR="00397BD5">
        <w:rPr>
          <w:rFonts w:ascii="Tahoma" w:hAnsi="Tahoma" w:cs="Tahoma"/>
          <w:sz w:val="23"/>
          <w:szCs w:val="23"/>
        </w:rPr>
        <w:t>0</w:t>
      </w:r>
      <w:r w:rsidRPr="00895A18">
        <w:rPr>
          <w:rFonts w:ascii="Tahoma" w:hAnsi="Tahoma" w:cs="Tahoma"/>
          <w:sz w:val="23"/>
          <w:szCs w:val="23"/>
        </w:rPr>
        <w:t xml:space="preserve"> de </w:t>
      </w:r>
      <w:r w:rsidR="00397BD5">
        <w:rPr>
          <w:rFonts w:ascii="Tahoma" w:hAnsi="Tahoma" w:cs="Tahoma"/>
          <w:sz w:val="23"/>
          <w:szCs w:val="23"/>
        </w:rPr>
        <w:t>junio</w:t>
      </w:r>
      <w:r w:rsidR="00DB3961">
        <w:rPr>
          <w:rFonts w:ascii="Tahoma" w:hAnsi="Tahoma" w:cs="Tahoma"/>
          <w:sz w:val="23"/>
          <w:szCs w:val="23"/>
        </w:rPr>
        <w:t xml:space="preserve"> </w:t>
      </w:r>
      <w:r w:rsidR="00B9090F">
        <w:rPr>
          <w:rFonts w:ascii="Tahoma" w:hAnsi="Tahoma" w:cs="Tahoma"/>
          <w:sz w:val="23"/>
          <w:szCs w:val="23"/>
        </w:rPr>
        <w:t>del año que transcurre;</w:t>
      </w:r>
      <w:r w:rsidRPr="00895A18">
        <w:rPr>
          <w:rFonts w:ascii="Tahoma" w:hAnsi="Tahoma" w:cs="Tahoma"/>
          <w:sz w:val="23"/>
          <w:szCs w:val="23"/>
        </w:rPr>
        <w:t xml:space="preserve"> </w:t>
      </w:r>
    </w:p>
    <w:p w:rsidR="00E2298A" w:rsidRDefault="00E2298A" w:rsidP="008C1B9B">
      <w:pPr>
        <w:pStyle w:val="Prrafodelista"/>
        <w:numPr>
          <w:ilvl w:val="0"/>
          <w:numId w:val="5"/>
        </w:numPr>
        <w:spacing w:after="0"/>
        <w:ind w:left="714" w:hanging="357"/>
        <w:contextualSpacing w:val="0"/>
        <w:jc w:val="both"/>
        <w:rPr>
          <w:rFonts w:ascii="Tahoma" w:hAnsi="Tahoma" w:cs="Tahoma"/>
          <w:sz w:val="23"/>
          <w:szCs w:val="23"/>
        </w:rPr>
      </w:pPr>
      <w:r w:rsidRPr="00397BD5">
        <w:rPr>
          <w:rFonts w:ascii="Tahoma" w:hAnsi="Tahoma" w:cs="Tahoma"/>
          <w:sz w:val="23"/>
          <w:szCs w:val="23"/>
        </w:rPr>
        <w:t>Elaboración de cedulas de perfiles de puestos de la Coordinaci</w:t>
      </w:r>
      <w:r w:rsidR="00B9090F" w:rsidRPr="00397BD5">
        <w:rPr>
          <w:rFonts w:ascii="Tahoma" w:hAnsi="Tahoma" w:cs="Tahoma"/>
          <w:sz w:val="23"/>
          <w:szCs w:val="23"/>
        </w:rPr>
        <w:t>ón de Actas, acuerdos y captura;</w:t>
      </w:r>
    </w:p>
    <w:p w:rsidR="00B7679A" w:rsidRDefault="00B7679A" w:rsidP="008C1B9B">
      <w:pPr>
        <w:pStyle w:val="Prrafodelista"/>
        <w:numPr>
          <w:ilvl w:val="0"/>
          <w:numId w:val="5"/>
        </w:numPr>
        <w:spacing w:after="0"/>
        <w:ind w:left="714" w:hanging="357"/>
        <w:contextualSpacing w:val="0"/>
        <w:jc w:val="both"/>
        <w:rPr>
          <w:rFonts w:ascii="Tahoma" w:hAnsi="Tahoma" w:cs="Tahoma"/>
          <w:sz w:val="23"/>
          <w:szCs w:val="23"/>
        </w:rPr>
      </w:pPr>
      <w:r w:rsidRPr="00B7679A">
        <w:rPr>
          <w:rFonts w:ascii="Tahoma" w:hAnsi="Tahoma" w:cs="Tahoma"/>
          <w:sz w:val="23"/>
          <w:szCs w:val="23"/>
        </w:rPr>
        <w:t>Integración de informe mensual de las áre</w:t>
      </w:r>
      <w:r w:rsidR="00C85B71">
        <w:rPr>
          <w:rFonts w:ascii="Tahoma" w:hAnsi="Tahoma" w:cs="Tahoma"/>
          <w:sz w:val="23"/>
          <w:szCs w:val="23"/>
        </w:rPr>
        <w:t>as que pertenecen a la Secretarí</w:t>
      </w:r>
      <w:r w:rsidRPr="00B7679A">
        <w:rPr>
          <w:rFonts w:ascii="Tahoma" w:hAnsi="Tahoma" w:cs="Tahoma"/>
          <w:sz w:val="23"/>
          <w:szCs w:val="23"/>
        </w:rPr>
        <w:t>a Ejecutiva</w:t>
      </w:r>
      <w:r>
        <w:rPr>
          <w:rFonts w:ascii="Tahoma" w:hAnsi="Tahoma" w:cs="Tahoma"/>
          <w:sz w:val="23"/>
          <w:szCs w:val="23"/>
        </w:rPr>
        <w:t xml:space="preserve"> para sesión de Junta Estatal Ejecutiva;</w:t>
      </w:r>
    </w:p>
    <w:p w:rsidR="00B7679A" w:rsidRPr="00B7679A" w:rsidRDefault="00B7679A" w:rsidP="008C1B9B">
      <w:pPr>
        <w:pStyle w:val="Prrafodelista"/>
        <w:numPr>
          <w:ilvl w:val="0"/>
          <w:numId w:val="5"/>
        </w:numPr>
        <w:spacing w:after="0"/>
        <w:ind w:left="714" w:hanging="357"/>
        <w:contextualSpacing w:val="0"/>
        <w:jc w:val="both"/>
        <w:rPr>
          <w:rFonts w:ascii="Tahoma" w:hAnsi="Tahoma" w:cs="Tahoma"/>
          <w:sz w:val="23"/>
          <w:szCs w:val="23"/>
        </w:rPr>
      </w:pPr>
      <w:r w:rsidRPr="00B7679A">
        <w:rPr>
          <w:rFonts w:ascii="Tahoma" w:hAnsi="Tahoma" w:cs="Tahoma"/>
          <w:sz w:val="23"/>
          <w:szCs w:val="23"/>
        </w:rPr>
        <w:t>Transcripción de l</w:t>
      </w:r>
      <w:r w:rsidR="00C85B71">
        <w:rPr>
          <w:rFonts w:ascii="Tahoma" w:hAnsi="Tahoma" w:cs="Tahoma"/>
          <w:sz w:val="23"/>
          <w:szCs w:val="23"/>
        </w:rPr>
        <w:t>as conferencias relativas a la s</w:t>
      </w:r>
      <w:r w:rsidRPr="00B7679A">
        <w:rPr>
          <w:rFonts w:ascii="Tahoma" w:hAnsi="Tahoma" w:cs="Tahoma"/>
          <w:sz w:val="23"/>
          <w:szCs w:val="23"/>
        </w:rPr>
        <w:t xml:space="preserve">emana de las jornadas para la promoción y fortalecimiento de la democracia y la cultura cívica; </w:t>
      </w:r>
      <w:r w:rsidR="00C85B71">
        <w:rPr>
          <w:rFonts w:ascii="Tahoma" w:hAnsi="Tahoma" w:cs="Tahoma"/>
          <w:sz w:val="23"/>
          <w:szCs w:val="23"/>
        </w:rPr>
        <w:t>s</w:t>
      </w:r>
      <w:proofErr w:type="spellStart"/>
      <w:r w:rsidRPr="00B7679A">
        <w:rPr>
          <w:rFonts w:ascii="Tahoma" w:hAnsi="Tahoma" w:cs="Tahoma"/>
          <w:sz w:val="23"/>
          <w:szCs w:val="23"/>
          <w:lang w:val="es-ES"/>
        </w:rPr>
        <w:t>e</w:t>
      </w:r>
      <w:proofErr w:type="spellEnd"/>
      <w:r w:rsidRPr="00B7679A">
        <w:rPr>
          <w:rFonts w:ascii="Tahoma" w:hAnsi="Tahoma" w:cs="Tahoma"/>
          <w:sz w:val="23"/>
          <w:szCs w:val="23"/>
          <w:lang w:val="es-ES"/>
        </w:rPr>
        <w:t xml:space="preserve"> elaboró el registro, escaneo y subida de expedientes de la coordinación en la plataforma de archivos</w:t>
      </w:r>
      <w:r w:rsidRPr="00B7679A">
        <w:rPr>
          <w:rFonts w:ascii="Tahoma" w:hAnsi="Tahoma" w:cs="Tahoma"/>
          <w:color w:val="1D1C1D"/>
          <w:sz w:val="23"/>
          <w:szCs w:val="23"/>
          <w:shd w:val="clear" w:color="auto" w:fill="F8F8F8"/>
        </w:rPr>
        <w:t xml:space="preserve"> REGESTUM</w:t>
      </w:r>
      <w:r w:rsidRPr="00B7679A">
        <w:rPr>
          <w:rFonts w:ascii="Tahoma" w:hAnsi="Tahoma" w:cs="Tahoma"/>
          <w:sz w:val="23"/>
          <w:szCs w:val="23"/>
          <w:lang w:val="es-ES"/>
        </w:rPr>
        <w:t xml:space="preserve"> en </w:t>
      </w:r>
      <w:proofErr w:type="spellStart"/>
      <w:r w:rsidRPr="00B7679A">
        <w:rPr>
          <w:rFonts w:ascii="Tahoma" w:hAnsi="Tahoma" w:cs="Tahoma"/>
          <w:sz w:val="23"/>
          <w:szCs w:val="23"/>
          <w:lang w:val="es-ES"/>
        </w:rPr>
        <w:t>pdf</w:t>
      </w:r>
      <w:proofErr w:type="spellEnd"/>
      <w:r w:rsidRPr="00B7679A">
        <w:rPr>
          <w:rFonts w:ascii="Tahoma" w:hAnsi="Tahoma" w:cs="Tahoma"/>
          <w:color w:val="1D1C1D"/>
          <w:sz w:val="23"/>
          <w:szCs w:val="23"/>
          <w:shd w:val="clear" w:color="auto" w:fill="F8F8F8"/>
        </w:rPr>
        <w:t xml:space="preserve">, </w:t>
      </w:r>
      <w:r w:rsidRPr="00B7679A">
        <w:rPr>
          <w:rFonts w:ascii="Tahoma" w:hAnsi="Tahoma" w:cs="Tahoma"/>
          <w:sz w:val="23"/>
          <w:szCs w:val="23"/>
          <w:lang w:val="es-ES"/>
        </w:rPr>
        <w:t>acuerdos, actas y otros para clasificación y trámites administrativos propios de la coordinación</w:t>
      </w:r>
      <w:r>
        <w:rPr>
          <w:rFonts w:ascii="Tahoma" w:hAnsi="Tahoma" w:cs="Tahoma"/>
          <w:sz w:val="23"/>
          <w:szCs w:val="23"/>
          <w:lang w:val="es-ES"/>
        </w:rPr>
        <w:t>;</w:t>
      </w:r>
    </w:p>
    <w:p w:rsidR="00B7679A" w:rsidRPr="00B7679A" w:rsidRDefault="00B7679A" w:rsidP="00B7679A">
      <w:pPr>
        <w:pStyle w:val="Prrafodelista"/>
        <w:numPr>
          <w:ilvl w:val="0"/>
          <w:numId w:val="5"/>
        </w:numPr>
        <w:spacing w:after="0"/>
        <w:jc w:val="both"/>
        <w:rPr>
          <w:rFonts w:ascii="Tahoma" w:hAnsi="Tahoma" w:cs="Tahoma"/>
          <w:sz w:val="23"/>
          <w:szCs w:val="23"/>
        </w:rPr>
      </w:pPr>
      <w:r w:rsidRPr="00B7679A">
        <w:rPr>
          <w:rFonts w:ascii="Tahoma" w:hAnsi="Tahoma" w:cs="Tahoma"/>
          <w:sz w:val="23"/>
          <w:szCs w:val="23"/>
          <w:lang w:val="es-ES"/>
        </w:rPr>
        <w:t xml:space="preserve">Participación en elaboración de actas en el Foro de Consulta pública y abierta dirigida a personas con discapacidad llevado a cabo el día 28 de junio en el municipio de Teapa, Tabasco y el lunes 3 de julio en el parque Tomas Garrido, de esta Ciudad. </w:t>
      </w:r>
    </w:p>
    <w:p w:rsidR="008C1B9B" w:rsidRPr="008C1B9B" w:rsidRDefault="008C1B9B" w:rsidP="004105E3">
      <w:pPr>
        <w:pStyle w:val="Prrafodelista"/>
        <w:spacing w:after="0"/>
        <w:ind w:left="714"/>
        <w:jc w:val="both"/>
        <w:rPr>
          <w:rFonts w:ascii="Tahoma" w:hAnsi="Tahoma" w:cs="Tahoma"/>
          <w:sz w:val="23"/>
          <w:szCs w:val="23"/>
          <w:lang w:val="es-ES"/>
        </w:rPr>
      </w:pPr>
    </w:p>
    <w:p w:rsidR="00EE039D" w:rsidRPr="004B3B88" w:rsidRDefault="004B3B88" w:rsidP="00D040CF">
      <w:pPr>
        <w:pStyle w:val="Ttulo2"/>
        <w:jc w:val="center"/>
        <w:rPr>
          <w:rFonts w:ascii="Tahoma" w:hAnsi="Tahoma"/>
          <w:b/>
          <w:sz w:val="32"/>
          <w:szCs w:val="32"/>
        </w:rPr>
      </w:pPr>
      <w:bookmarkStart w:id="7" w:name="_Toc145430517"/>
      <w:r w:rsidRPr="004B3B88">
        <w:rPr>
          <w:rFonts w:ascii="Tahoma" w:hAnsi="Tahoma"/>
          <w:b/>
          <w:sz w:val="32"/>
          <w:szCs w:val="32"/>
        </w:rPr>
        <w:t>OFICIALÍA ELECTORAL</w:t>
      </w:r>
      <w:bookmarkEnd w:id="7"/>
    </w:p>
    <w:p w:rsidR="00525874" w:rsidRP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eastAsia="es-MX"/>
        </w:rPr>
        <w:t>Conforme a las atribuciones establecidas en el artículo 117, numeral 2, fracciones XIII, IX y XXX de la Ley Electoral y de Partidos Políticos del Estado de Tabasco, y 76 de la Ley de Transparencia y Acceso a la Información Pública del Estado de Tabasco, las actividades realizadas</w:t>
      </w:r>
      <w:r w:rsidRPr="00525874">
        <w:rPr>
          <w:rFonts w:ascii="Tahoma" w:hAnsi="Tahoma" w:cs="Tahoma"/>
          <w:sz w:val="23"/>
          <w:szCs w:val="23"/>
          <w:lang w:val="es-ES_tradnl"/>
        </w:rPr>
        <w:t xml:space="preserve"> fueron las siguientes:</w:t>
      </w:r>
    </w:p>
    <w:tbl>
      <w:tblPr>
        <w:tblStyle w:val="Tablaconcuadrcula"/>
        <w:tblW w:w="8993" w:type="dxa"/>
        <w:tblInd w:w="57" w:type="dxa"/>
        <w:tblLook w:val="04A0" w:firstRow="1" w:lastRow="0" w:firstColumn="1" w:lastColumn="0" w:noHBand="0" w:noVBand="1"/>
      </w:tblPr>
      <w:tblGrid>
        <w:gridCol w:w="1356"/>
        <w:gridCol w:w="1646"/>
        <w:gridCol w:w="1374"/>
        <w:gridCol w:w="9"/>
        <w:gridCol w:w="1767"/>
        <w:gridCol w:w="1104"/>
        <w:gridCol w:w="1737"/>
      </w:tblGrid>
      <w:tr w:rsidR="00525874" w:rsidRPr="00853D02" w:rsidTr="00525874">
        <w:trPr>
          <w:trHeight w:val="951"/>
        </w:trPr>
        <w:tc>
          <w:tcPr>
            <w:tcW w:w="1356"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FECHA</w:t>
            </w:r>
          </w:p>
        </w:tc>
        <w:tc>
          <w:tcPr>
            <w:tcW w:w="1646"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CUADERNILLOS ARMADOS</w:t>
            </w:r>
          </w:p>
        </w:tc>
        <w:tc>
          <w:tcPr>
            <w:tcW w:w="1383" w:type="dxa"/>
            <w:gridSpan w:val="2"/>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ACTAS REALIZADAS</w:t>
            </w:r>
          </w:p>
        </w:tc>
        <w:tc>
          <w:tcPr>
            <w:tcW w:w="1767"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NOTIFICACIONES PERSONALES</w:t>
            </w:r>
          </w:p>
        </w:tc>
        <w:tc>
          <w:tcPr>
            <w:tcW w:w="1104"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ENTREGA DE ACTAS</w:t>
            </w:r>
          </w:p>
        </w:tc>
        <w:tc>
          <w:tcPr>
            <w:tcW w:w="1737" w:type="dxa"/>
            <w:shd w:val="clear" w:color="auto" w:fill="BFBFBF" w:themeFill="background1" w:themeFillShade="BF"/>
          </w:tcPr>
          <w:p w:rsidR="00525874" w:rsidRPr="00525874" w:rsidRDefault="00525874" w:rsidP="00525874">
            <w:pPr>
              <w:spacing w:line="240" w:lineRule="auto"/>
              <w:jc w:val="center"/>
              <w:rPr>
                <w:b/>
                <w:color w:val="002060"/>
                <w:sz w:val="18"/>
                <w:szCs w:val="18"/>
                <w:lang w:val="es-ES_tradnl"/>
              </w:rPr>
            </w:pPr>
            <w:r w:rsidRPr="00525874">
              <w:rPr>
                <w:b/>
                <w:color w:val="002060"/>
                <w:sz w:val="18"/>
                <w:szCs w:val="18"/>
                <w:lang w:val="es-ES_tradnl"/>
              </w:rPr>
              <w:t>SOLICITANTE</w:t>
            </w:r>
          </w:p>
        </w:tc>
      </w:tr>
      <w:tr w:rsidR="00525874" w:rsidTr="00525874">
        <w:trPr>
          <w:trHeight w:val="663"/>
        </w:trPr>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27/05/23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31/05/23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83"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6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01/06/23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83"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6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02/06/23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83"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6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05-07/06/23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w:t>
            </w:r>
            <w:r>
              <w:rPr>
                <w:sz w:val="18"/>
                <w:szCs w:val="18"/>
                <w:lang w:val="es-ES_tradnl"/>
              </w:rPr>
              <w:t xml:space="preserve"> </w:t>
            </w:r>
            <w:r w:rsidRPr="00525874">
              <w:rPr>
                <w:sz w:val="18"/>
                <w:szCs w:val="18"/>
                <w:lang w:val="es-ES_tradnl"/>
              </w:rPr>
              <w:t>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lastRenderedPageBreak/>
              <w:t>06/06/23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w:t>
            </w:r>
            <w:r>
              <w:rPr>
                <w:sz w:val="18"/>
                <w:szCs w:val="18"/>
                <w:lang w:val="es-ES_tradnl"/>
              </w:rPr>
              <w:t xml:space="preserve"> </w:t>
            </w:r>
            <w:r w:rsidRPr="00525874">
              <w:rPr>
                <w:sz w:val="18"/>
                <w:szCs w:val="18"/>
                <w:lang w:val="es-ES_tradnl"/>
              </w:rPr>
              <w:t>CARTELES</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07/06/23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2</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CARTELES</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08/06/23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08-09/06/23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09/06/23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IMPROCEDENCIA</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10/06/23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12/06/23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CCE</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12-14/06/23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15/06/23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FORO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20-23/06/23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SE PERIFONEO</w:t>
            </w:r>
          </w:p>
        </w:tc>
      </w:tr>
      <w:tr w:rsidR="00525874" w:rsidTr="00525874">
        <w:tc>
          <w:tcPr>
            <w:tcW w:w="1356" w:type="dxa"/>
          </w:tcPr>
          <w:p w:rsidR="00525874" w:rsidRPr="00525874" w:rsidRDefault="00525874" w:rsidP="00525874">
            <w:pPr>
              <w:spacing w:line="360" w:lineRule="auto"/>
              <w:jc w:val="center"/>
              <w:rPr>
                <w:sz w:val="18"/>
                <w:szCs w:val="18"/>
                <w:lang w:val="es-ES_tradnl"/>
              </w:rPr>
            </w:pPr>
            <w:r w:rsidRPr="00525874">
              <w:rPr>
                <w:sz w:val="18"/>
                <w:szCs w:val="18"/>
                <w:lang w:val="es-ES_tradnl"/>
              </w:rPr>
              <w:t>21/06/23</w:t>
            </w:r>
          </w:p>
        </w:tc>
        <w:tc>
          <w:tcPr>
            <w:tcW w:w="1646"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37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776" w:type="dxa"/>
            <w:gridSpan w:val="2"/>
          </w:tcPr>
          <w:p w:rsidR="00525874" w:rsidRPr="00525874" w:rsidRDefault="00525874" w:rsidP="00525874">
            <w:pPr>
              <w:spacing w:line="240" w:lineRule="auto"/>
              <w:jc w:val="center"/>
              <w:rPr>
                <w:sz w:val="18"/>
                <w:szCs w:val="18"/>
                <w:lang w:val="es-ES_tradnl"/>
              </w:rPr>
            </w:pPr>
            <w:r w:rsidRPr="00525874">
              <w:rPr>
                <w:sz w:val="18"/>
                <w:szCs w:val="18"/>
                <w:lang w:val="es-ES_tradnl"/>
              </w:rPr>
              <w:t>0</w:t>
            </w:r>
          </w:p>
        </w:tc>
        <w:tc>
          <w:tcPr>
            <w:tcW w:w="1104" w:type="dxa"/>
          </w:tcPr>
          <w:p w:rsidR="00525874" w:rsidRPr="00525874" w:rsidRDefault="00525874" w:rsidP="00525874">
            <w:pPr>
              <w:spacing w:line="240" w:lineRule="auto"/>
              <w:jc w:val="center"/>
              <w:rPr>
                <w:sz w:val="18"/>
                <w:szCs w:val="18"/>
                <w:lang w:val="es-ES_tradnl"/>
              </w:rPr>
            </w:pPr>
            <w:r w:rsidRPr="00525874">
              <w:rPr>
                <w:sz w:val="18"/>
                <w:szCs w:val="18"/>
                <w:lang w:val="es-ES_tradnl"/>
              </w:rPr>
              <w:t>1</w:t>
            </w:r>
          </w:p>
        </w:tc>
        <w:tc>
          <w:tcPr>
            <w:tcW w:w="1737" w:type="dxa"/>
          </w:tcPr>
          <w:p w:rsidR="00525874" w:rsidRPr="00525874" w:rsidRDefault="00525874" w:rsidP="00525874">
            <w:pPr>
              <w:spacing w:line="240" w:lineRule="auto"/>
              <w:jc w:val="center"/>
              <w:rPr>
                <w:sz w:val="18"/>
                <w:szCs w:val="18"/>
                <w:lang w:val="es-ES_tradnl"/>
              </w:rPr>
            </w:pPr>
            <w:r w:rsidRPr="00525874">
              <w:rPr>
                <w:sz w:val="18"/>
                <w:szCs w:val="18"/>
                <w:lang w:val="es-ES_tradnl"/>
              </w:rPr>
              <w:t xml:space="preserve"> CCE</w:t>
            </w:r>
          </w:p>
        </w:tc>
      </w:tr>
    </w:tbl>
    <w:p w:rsidR="00525874" w:rsidRP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val="es-ES_tradnl"/>
        </w:rPr>
        <w:t xml:space="preserve">Con un total de </w:t>
      </w:r>
      <w:r w:rsidRPr="00525874">
        <w:rPr>
          <w:rFonts w:ascii="Tahoma" w:hAnsi="Tahoma" w:cs="Tahoma"/>
          <w:b/>
          <w:sz w:val="23"/>
          <w:szCs w:val="23"/>
          <w:lang w:val="es-ES_tradnl"/>
        </w:rPr>
        <w:t>3</w:t>
      </w:r>
      <w:r w:rsidRPr="00525874">
        <w:rPr>
          <w:rFonts w:ascii="Tahoma" w:hAnsi="Tahoma" w:cs="Tahoma"/>
          <w:sz w:val="23"/>
          <w:szCs w:val="23"/>
          <w:lang w:val="es-ES_tradnl"/>
        </w:rPr>
        <w:t xml:space="preserve"> cuadernillos armados, de los cuales, </w:t>
      </w:r>
      <w:r w:rsidRPr="00525874">
        <w:rPr>
          <w:rFonts w:ascii="Tahoma" w:hAnsi="Tahoma" w:cs="Tahoma"/>
          <w:b/>
          <w:sz w:val="23"/>
          <w:szCs w:val="23"/>
          <w:lang w:val="es-ES_tradnl"/>
        </w:rPr>
        <w:t>2</w:t>
      </w:r>
      <w:r w:rsidRPr="00525874">
        <w:rPr>
          <w:rFonts w:ascii="Tahoma" w:hAnsi="Tahoma" w:cs="Tahoma"/>
          <w:sz w:val="23"/>
          <w:szCs w:val="23"/>
          <w:lang w:val="es-ES_tradnl"/>
        </w:rPr>
        <w:t xml:space="preserve"> fueron solicitados por la Coordinación de lo Contencioso Electoral y 1 fue solicitado por un ciudadano.</w:t>
      </w:r>
    </w:p>
    <w:p w:rsid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val="es-ES_tradnl"/>
        </w:rPr>
        <w:t xml:space="preserve">Se </w:t>
      </w:r>
      <w:r w:rsidRPr="00525874">
        <w:rPr>
          <w:rFonts w:ascii="Tahoma" w:hAnsi="Tahoma" w:cs="Tahoma"/>
          <w:sz w:val="23"/>
          <w:szCs w:val="23"/>
        </w:rPr>
        <w:t>realizaron</w:t>
      </w:r>
      <w:r w:rsidRPr="00525874">
        <w:rPr>
          <w:rFonts w:ascii="Tahoma" w:hAnsi="Tahoma" w:cs="Tahoma"/>
          <w:sz w:val="23"/>
          <w:szCs w:val="23"/>
          <w:lang w:val="es-ES_tradnl"/>
        </w:rPr>
        <w:t xml:space="preserve"> un total de </w:t>
      </w:r>
      <w:r w:rsidRPr="00525874">
        <w:rPr>
          <w:rFonts w:ascii="Tahoma" w:hAnsi="Tahoma" w:cs="Tahoma"/>
          <w:b/>
          <w:sz w:val="23"/>
          <w:szCs w:val="23"/>
          <w:lang w:val="es-ES_tradnl"/>
        </w:rPr>
        <w:t>19</w:t>
      </w:r>
      <w:r w:rsidRPr="00525874">
        <w:rPr>
          <w:rFonts w:ascii="Tahoma" w:hAnsi="Tahoma" w:cs="Tahoma"/>
          <w:sz w:val="23"/>
          <w:szCs w:val="23"/>
          <w:lang w:val="es-ES_tradnl"/>
        </w:rPr>
        <w:t xml:space="preserve"> Actas Circunstanciadas; </w:t>
      </w:r>
      <w:r w:rsidRPr="00525874">
        <w:rPr>
          <w:rFonts w:ascii="Tahoma" w:hAnsi="Tahoma" w:cs="Tahoma"/>
          <w:b/>
          <w:sz w:val="23"/>
          <w:szCs w:val="23"/>
          <w:lang w:val="es-ES_tradnl"/>
        </w:rPr>
        <w:t>1</w:t>
      </w:r>
      <w:r w:rsidRPr="00525874">
        <w:rPr>
          <w:rFonts w:ascii="Tahoma" w:hAnsi="Tahoma" w:cs="Tahoma"/>
          <w:sz w:val="23"/>
          <w:szCs w:val="23"/>
          <w:lang w:val="es-ES_tradnl"/>
        </w:rPr>
        <w:t xml:space="preserve"> notificación personal y </w:t>
      </w:r>
      <w:r w:rsidRPr="00525874">
        <w:rPr>
          <w:rFonts w:ascii="Tahoma" w:hAnsi="Tahoma" w:cs="Tahoma"/>
          <w:b/>
          <w:sz w:val="23"/>
          <w:szCs w:val="23"/>
          <w:lang w:val="es-ES_tradnl"/>
        </w:rPr>
        <w:t xml:space="preserve">2 </w:t>
      </w:r>
      <w:r w:rsidRPr="00525874">
        <w:rPr>
          <w:rFonts w:ascii="Tahoma" w:hAnsi="Tahoma" w:cs="Tahoma"/>
          <w:sz w:val="23"/>
          <w:szCs w:val="23"/>
          <w:lang w:val="es-ES_tradnl"/>
        </w:rPr>
        <w:t>entregas de actas.</w:t>
      </w:r>
    </w:p>
    <w:p w:rsidR="00525874" w:rsidRPr="00525874" w:rsidRDefault="00525874" w:rsidP="00475387">
      <w:pPr>
        <w:spacing w:line="276" w:lineRule="auto"/>
        <w:ind w:left="57"/>
        <w:rPr>
          <w:rFonts w:ascii="Tahoma" w:hAnsi="Tahoma" w:cs="Tahoma"/>
          <w:sz w:val="23"/>
          <w:szCs w:val="23"/>
          <w:lang w:val="es-ES_tradnl"/>
        </w:rPr>
      </w:pPr>
      <w:r w:rsidRPr="00525874">
        <w:rPr>
          <w:rFonts w:ascii="Tahoma" w:hAnsi="Tahoma" w:cs="Tahoma"/>
          <w:sz w:val="23"/>
          <w:szCs w:val="23"/>
          <w:lang w:val="es-ES_tradnl"/>
        </w:rPr>
        <w:t xml:space="preserve">Así mismo se llevaron a cabo las siguientes actividades: </w:t>
      </w:r>
    </w:p>
    <w:p w:rsidR="00525874" w:rsidRPr="00525874" w:rsidRDefault="00525874" w:rsidP="00475387">
      <w:pPr>
        <w:numPr>
          <w:ilvl w:val="0"/>
          <w:numId w:val="3"/>
        </w:numPr>
        <w:spacing w:before="0" w:after="0" w:line="276" w:lineRule="auto"/>
        <w:ind w:left="284" w:firstLine="0"/>
        <w:rPr>
          <w:rFonts w:ascii="Tahoma" w:hAnsi="Tahoma" w:cs="Tahoma"/>
          <w:sz w:val="23"/>
          <w:szCs w:val="23"/>
        </w:rPr>
      </w:pPr>
      <w:r w:rsidRPr="00525874">
        <w:rPr>
          <w:rFonts w:ascii="Tahoma" w:hAnsi="Tahoma" w:cs="Tahoma"/>
          <w:sz w:val="23"/>
          <w:szCs w:val="23"/>
        </w:rPr>
        <w:t>Participa</w:t>
      </w:r>
      <w:r w:rsidR="000D346E">
        <w:rPr>
          <w:rFonts w:ascii="Tahoma" w:hAnsi="Tahoma" w:cs="Tahoma"/>
          <w:sz w:val="23"/>
          <w:szCs w:val="23"/>
        </w:rPr>
        <w:t>ción</w:t>
      </w:r>
      <w:r w:rsidRPr="00525874">
        <w:rPr>
          <w:rFonts w:ascii="Tahoma" w:hAnsi="Tahoma" w:cs="Tahoma"/>
          <w:sz w:val="23"/>
          <w:szCs w:val="23"/>
        </w:rPr>
        <w:t xml:space="preserve"> en conferencias, videoconferencias y eventos que organizan las diferentes autoridades de este Órgano Electoral, de forma presencial y virtual.</w:t>
      </w:r>
    </w:p>
    <w:p w:rsidR="00236775" w:rsidRDefault="00236775" w:rsidP="00D040CF">
      <w:pPr>
        <w:pStyle w:val="Ttulo1"/>
        <w:jc w:val="center"/>
        <w:rPr>
          <w:rFonts w:ascii="Tahoma" w:hAnsi="Tahoma"/>
          <w:b/>
        </w:rPr>
      </w:pPr>
      <w:bookmarkStart w:id="8" w:name="_Toc145430518"/>
      <w:r>
        <w:rPr>
          <w:rFonts w:ascii="Tahoma" w:hAnsi="Tahoma"/>
          <w:b/>
        </w:rPr>
        <w:lastRenderedPageBreak/>
        <w:t>COORDINACIÓN DE ARCHIVOS</w:t>
      </w:r>
      <w:bookmarkEnd w:id="8"/>
    </w:p>
    <w:p w:rsidR="00916152" w:rsidRPr="00916152" w:rsidRDefault="00916152" w:rsidP="00916152">
      <w:pPr>
        <w:spacing w:line="276" w:lineRule="auto"/>
        <w:rPr>
          <w:rFonts w:ascii="Tahoma" w:hAnsi="Tahoma" w:cs="Tahoma"/>
          <w:sz w:val="23"/>
          <w:szCs w:val="23"/>
        </w:rPr>
      </w:pPr>
      <w:r w:rsidRPr="00916152">
        <w:rPr>
          <w:rFonts w:ascii="Tahoma" w:hAnsi="Tahoma" w:cs="Tahoma"/>
          <w:sz w:val="23"/>
          <w:szCs w:val="23"/>
        </w:rPr>
        <w:t xml:space="preserve">En la Oficialía de Partes de este Instituto se han </w:t>
      </w:r>
      <w:proofErr w:type="spellStart"/>
      <w:r w:rsidRPr="00916152">
        <w:rPr>
          <w:rFonts w:ascii="Tahoma" w:hAnsi="Tahoma" w:cs="Tahoma"/>
          <w:sz w:val="23"/>
          <w:szCs w:val="23"/>
        </w:rPr>
        <w:t>recepcionado</w:t>
      </w:r>
      <w:proofErr w:type="spellEnd"/>
      <w:r w:rsidRPr="00916152">
        <w:rPr>
          <w:rFonts w:ascii="Tahoma" w:hAnsi="Tahoma" w:cs="Tahoma"/>
          <w:sz w:val="23"/>
          <w:szCs w:val="23"/>
        </w:rPr>
        <w:t xml:space="preserve"> un total de </w:t>
      </w:r>
      <w:r w:rsidRPr="00916152">
        <w:rPr>
          <w:rFonts w:ascii="Tahoma" w:hAnsi="Tahoma" w:cs="Tahoma"/>
          <w:b/>
          <w:sz w:val="23"/>
          <w:szCs w:val="23"/>
        </w:rPr>
        <w:t>68</w:t>
      </w:r>
      <w:r w:rsidRPr="00916152">
        <w:rPr>
          <w:rFonts w:ascii="Tahoma" w:hAnsi="Tahoma" w:cs="Tahoma"/>
          <w:sz w:val="23"/>
          <w:szCs w:val="23"/>
        </w:rPr>
        <w:t xml:space="preserve"> documentos de diversas Dependencias de Gobierno, Tribunales, H. Congreso, Partidos Políticos Fiscalía, INE, OSFE, Personas Físicas, entre otras.</w:t>
      </w:r>
    </w:p>
    <w:p w:rsidR="00916152" w:rsidRPr="00916152" w:rsidRDefault="00916152" w:rsidP="00916152">
      <w:pPr>
        <w:spacing w:line="276" w:lineRule="auto"/>
        <w:rPr>
          <w:rFonts w:ascii="Tahoma" w:hAnsi="Tahoma" w:cs="Tahoma"/>
          <w:sz w:val="23"/>
          <w:szCs w:val="23"/>
        </w:rPr>
      </w:pPr>
      <w:r w:rsidRPr="00916152">
        <w:rPr>
          <w:rFonts w:ascii="Tahoma" w:hAnsi="Tahoma" w:cs="Tahoma"/>
          <w:sz w:val="23"/>
          <w:szCs w:val="23"/>
        </w:rPr>
        <w:t xml:space="preserve">Esta coordinación ha hecho entrega de un total de </w:t>
      </w:r>
      <w:r w:rsidRPr="00916152">
        <w:rPr>
          <w:rFonts w:ascii="Tahoma" w:hAnsi="Tahoma" w:cs="Tahoma"/>
          <w:b/>
          <w:sz w:val="23"/>
          <w:szCs w:val="23"/>
        </w:rPr>
        <w:t>26</w:t>
      </w:r>
      <w:r w:rsidRPr="00916152">
        <w:rPr>
          <w:rFonts w:ascii="Tahoma" w:hAnsi="Tahoma" w:cs="Tahoma"/>
          <w:sz w:val="23"/>
          <w:szCs w:val="23"/>
        </w:rPr>
        <w:t xml:space="preserve"> oficios signados por el Secretario Ejecutivo, Lic. Jorge Alberto Zavala Frías y </w:t>
      </w:r>
      <w:r w:rsidRPr="00916152">
        <w:rPr>
          <w:rFonts w:ascii="Tahoma" w:hAnsi="Tahoma" w:cs="Tahoma"/>
          <w:b/>
          <w:sz w:val="23"/>
          <w:szCs w:val="23"/>
        </w:rPr>
        <w:t>04</w:t>
      </w:r>
      <w:r w:rsidRPr="00916152">
        <w:rPr>
          <w:rFonts w:ascii="Tahoma" w:hAnsi="Tahoma" w:cs="Tahoma"/>
          <w:sz w:val="23"/>
          <w:szCs w:val="23"/>
        </w:rPr>
        <w:t xml:space="preserve"> oficios enviados por la Mtra. Elizabeth Nava </w:t>
      </w:r>
      <w:r w:rsidR="00C85B71">
        <w:rPr>
          <w:rFonts w:ascii="Tahoma" w:hAnsi="Tahoma" w:cs="Tahoma"/>
          <w:sz w:val="23"/>
          <w:szCs w:val="23"/>
        </w:rPr>
        <w:t>Gutiérrez, Consejera Presidenta;</w:t>
      </w:r>
      <w:r w:rsidRPr="00916152">
        <w:rPr>
          <w:rFonts w:ascii="Tahoma" w:hAnsi="Tahoma" w:cs="Tahoma"/>
          <w:sz w:val="23"/>
          <w:szCs w:val="23"/>
        </w:rPr>
        <w:t xml:space="preserve">  dirigidos a los representantes de los Partidos Políticos, en relación a los acuerdos aprobados por el Consejo Estatal, al igual de las notificaciones a diversas áreas de este Instituto, de las circulares emitida por el mismo, entrega de documentos a las Dependencias Gobierno, entre otras instancias.</w:t>
      </w:r>
      <w:r>
        <w:rPr>
          <w:rFonts w:ascii="Tahoma" w:hAnsi="Tahoma" w:cs="Tahoma"/>
          <w:sz w:val="23"/>
          <w:szCs w:val="23"/>
        </w:rPr>
        <w:t xml:space="preserve"> </w:t>
      </w:r>
      <w:r w:rsidRPr="00916152">
        <w:rPr>
          <w:rFonts w:ascii="Tahoma" w:hAnsi="Tahoma" w:cs="Tahoma"/>
          <w:sz w:val="23"/>
          <w:szCs w:val="23"/>
        </w:rPr>
        <w:t xml:space="preserve">De igual manera se hizo entrega de </w:t>
      </w:r>
      <w:r w:rsidRPr="00916152">
        <w:rPr>
          <w:rFonts w:ascii="Tahoma" w:hAnsi="Tahoma" w:cs="Tahoma"/>
          <w:b/>
          <w:sz w:val="23"/>
          <w:szCs w:val="23"/>
        </w:rPr>
        <w:t>02</w:t>
      </w:r>
      <w:r w:rsidRPr="00916152">
        <w:rPr>
          <w:rFonts w:ascii="Tahoma" w:hAnsi="Tahoma" w:cs="Tahoma"/>
          <w:sz w:val="23"/>
          <w:szCs w:val="23"/>
        </w:rPr>
        <w:t xml:space="preserve"> oficios signados por la Subdirección de Administración, dirigidos a diversos Juzgados.</w:t>
      </w:r>
    </w:p>
    <w:p w:rsidR="00916152" w:rsidRPr="00672AE5" w:rsidRDefault="00916152" w:rsidP="00916152">
      <w:pPr>
        <w:rPr>
          <w:rFonts w:ascii="Tahoma" w:hAnsi="Tahoma" w:cs="Tahoma"/>
          <w:b/>
          <w:sz w:val="23"/>
          <w:szCs w:val="23"/>
        </w:rPr>
      </w:pPr>
      <w:r w:rsidRPr="00672AE5">
        <w:rPr>
          <w:rFonts w:ascii="Tahoma" w:hAnsi="Tahoma" w:cs="Tahoma"/>
          <w:b/>
          <w:sz w:val="23"/>
          <w:szCs w:val="23"/>
        </w:rPr>
        <w:t>Otras actividades:</w:t>
      </w:r>
    </w:p>
    <w:p w:rsidR="00916152" w:rsidRPr="00672AE5" w:rsidRDefault="00672AE5"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1.- </w:t>
      </w:r>
      <w:r w:rsidR="008D2816">
        <w:rPr>
          <w:rFonts w:ascii="Tahoma" w:hAnsi="Tahoma" w:cs="Tahoma"/>
          <w:sz w:val="23"/>
          <w:szCs w:val="23"/>
          <w:shd w:val="clear" w:color="auto" w:fill="F8F8F8"/>
        </w:rPr>
        <w:t xml:space="preserve">El personal de esta coordinación </w:t>
      </w:r>
      <w:r w:rsidRPr="00672AE5">
        <w:rPr>
          <w:rFonts w:ascii="Tahoma" w:hAnsi="Tahoma" w:cs="Tahoma"/>
          <w:sz w:val="23"/>
          <w:szCs w:val="23"/>
          <w:shd w:val="clear" w:color="auto" w:fill="F8F8F8"/>
        </w:rPr>
        <w:t>asistió</w:t>
      </w:r>
      <w:r w:rsidR="00916152" w:rsidRPr="00672AE5">
        <w:rPr>
          <w:rFonts w:ascii="Tahoma" w:hAnsi="Tahoma" w:cs="Tahoma"/>
          <w:sz w:val="23"/>
          <w:szCs w:val="23"/>
          <w:shd w:val="clear" w:color="auto" w:fill="F8F8F8"/>
        </w:rPr>
        <w:t xml:space="preserve"> a la conferencia magistral </w:t>
      </w:r>
      <w:r>
        <w:rPr>
          <w:rFonts w:ascii="Tahoma" w:hAnsi="Tahoma" w:cs="Tahoma"/>
          <w:sz w:val="23"/>
          <w:szCs w:val="23"/>
          <w:shd w:val="clear" w:color="auto" w:fill="F8F8F8"/>
        </w:rPr>
        <w:t>a través de</w:t>
      </w:r>
      <w:r w:rsidR="00916152" w:rsidRPr="00672AE5">
        <w:rPr>
          <w:rFonts w:ascii="Tahoma" w:hAnsi="Tahoma" w:cs="Tahoma"/>
          <w:sz w:val="23"/>
          <w:szCs w:val="23"/>
          <w:shd w:val="clear" w:color="auto" w:fill="F8F8F8"/>
        </w:rPr>
        <w:t xml:space="preserve"> la plataforma Zoom "Democracia: Justicia y Derecho", organizado por la Comisión de Organización Electoral y Educación Cívica del IEPC Tabasco. Actividades realizadas por la 4.ª Edición de la semana de las Jornadas para la Promoción y el Fortalecimiento de la Democracia y la Cultura Cívica</w:t>
      </w:r>
      <w:r w:rsidRPr="00672AE5">
        <w:rPr>
          <w:rFonts w:ascii="Tahoma" w:hAnsi="Tahoma" w:cs="Tahoma"/>
          <w:sz w:val="23"/>
          <w:szCs w:val="23"/>
          <w:shd w:val="clear" w:color="auto" w:fill="F8F8F8"/>
        </w:rPr>
        <w:t>;</w:t>
      </w:r>
    </w:p>
    <w:p w:rsidR="00916152" w:rsidRPr="00672AE5" w:rsidRDefault="00672AE5"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2.- </w:t>
      </w:r>
      <w:r w:rsidRPr="00672AE5">
        <w:rPr>
          <w:rFonts w:ascii="Tahoma" w:hAnsi="Tahoma" w:cs="Tahoma"/>
          <w:sz w:val="23"/>
          <w:szCs w:val="23"/>
          <w:shd w:val="clear" w:color="auto" w:fill="F8F8F8"/>
        </w:rPr>
        <w:t>A</w:t>
      </w:r>
      <w:r>
        <w:rPr>
          <w:rFonts w:ascii="Tahoma" w:hAnsi="Tahoma" w:cs="Tahoma"/>
          <w:sz w:val="23"/>
          <w:szCs w:val="23"/>
          <w:shd w:val="clear" w:color="auto" w:fill="F8F8F8"/>
        </w:rPr>
        <w:t>sí</w:t>
      </w:r>
      <w:r w:rsidRPr="00672AE5">
        <w:rPr>
          <w:rFonts w:ascii="Tahoma" w:hAnsi="Tahoma" w:cs="Tahoma"/>
          <w:sz w:val="23"/>
          <w:szCs w:val="23"/>
          <w:shd w:val="clear" w:color="auto" w:fill="F8F8F8"/>
        </w:rPr>
        <w:t xml:space="preserve"> mismo se </w:t>
      </w:r>
      <w:r w:rsidR="008D2816">
        <w:rPr>
          <w:rFonts w:ascii="Tahoma" w:hAnsi="Tahoma" w:cs="Tahoma"/>
          <w:sz w:val="23"/>
          <w:szCs w:val="23"/>
          <w:shd w:val="clear" w:color="auto" w:fill="F8F8F8"/>
        </w:rPr>
        <w:t>presenció la mes</w:t>
      </w:r>
      <w:r w:rsidR="00916152" w:rsidRPr="00672AE5">
        <w:rPr>
          <w:rFonts w:ascii="Tahoma" w:hAnsi="Tahoma" w:cs="Tahoma"/>
          <w:sz w:val="23"/>
          <w:szCs w:val="23"/>
          <w:shd w:val="clear" w:color="auto" w:fill="F8F8F8"/>
        </w:rPr>
        <w:t>a redonda</w:t>
      </w:r>
      <w:r w:rsidR="008D2816">
        <w:rPr>
          <w:rFonts w:ascii="Tahoma" w:hAnsi="Tahoma" w:cs="Tahoma"/>
          <w:sz w:val="23"/>
          <w:szCs w:val="23"/>
          <w:shd w:val="clear" w:color="auto" w:fill="F8F8F8"/>
        </w:rPr>
        <w:t xml:space="preserve"> con el tema</w:t>
      </w:r>
      <w:r w:rsidR="00916152" w:rsidRPr="00672AE5">
        <w:rPr>
          <w:rFonts w:ascii="Tahoma" w:hAnsi="Tahoma" w:cs="Tahoma"/>
          <w:sz w:val="23"/>
          <w:szCs w:val="23"/>
          <w:shd w:val="clear" w:color="auto" w:fill="F8F8F8"/>
        </w:rPr>
        <w:t> “La preferencia del elector: entre el voto racional, el voto emocional y el voto de coacción”, organizado por la Comisión de Organización Electoral y Ed</w:t>
      </w:r>
      <w:r w:rsidR="008D2816">
        <w:rPr>
          <w:rFonts w:ascii="Tahoma" w:hAnsi="Tahoma" w:cs="Tahoma"/>
          <w:sz w:val="23"/>
          <w:szCs w:val="23"/>
          <w:shd w:val="clear" w:color="auto" w:fill="F8F8F8"/>
        </w:rPr>
        <w:t>ucación Cívica del IEPC Tabasco;</w:t>
      </w:r>
      <w:r w:rsidR="00916152" w:rsidRPr="00672AE5">
        <w:rPr>
          <w:rFonts w:ascii="Tahoma" w:hAnsi="Tahoma" w:cs="Tahoma"/>
          <w:sz w:val="23"/>
          <w:szCs w:val="23"/>
          <w:shd w:val="clear" w:color="auto" w:fill="F8F8F8"/>
        </w:rPr>
        <w:t xml:space="preserve"> </w:t>
      </w:r>
    </w:p>
    <w:p w:rsidR="00916152" w:rsidRPr="00672AE5" w:rsidRDefault="008D2816" w:rsidP="00916152">
      <w:pPr>
        <w:rPr>
          <w:rFonts w:ascii="Tahoma" w:hAnsi="Tahoma" w:cs="Tahoma"/>
          <w:sz w:val="23"/>
          <w:szCs w:val="23"/>
          <w:shd w:val="clear" w:color="auto" w:fill="F8F8F8"/>
        </w:rPr>
      </w:pPr>
      <w:r>
        <w:rPr>
          <w:rFonts w:ascii="Tahoma" w:hAnsi="Tahoma" w:cs="Tahoma"/>
          <w:sz w:val="23"/>
          <w:szCs w:val="23"/>
          <w:shd w:val="clear" w:color="auto" w:fill="F8F8F8"/>
        </w:rPr>
        <w:t>3.- Se acudió</w:t>
      </w:r>
      <w:r w:rsidR="00916152" w:rsidRPr="00672AE5">
        <w:rPr>
          <w:rFonts w:ascii="Tahoma" w:hAnsi="Tahoma" w:cs="Tahoma"/>
          <w:sz w:val="23"/>
          <w:szCs w:val="23"/>
          <w:shd w:val="clear" w:color="auto" w:fill="F8F8F8"/>
        </w:rPr>
        <w:t xml:space="preserve"> a la conferencia magistral mediante la plataforma Zoom, "Campañas electorales: Persuasión y comunicación política", organizado por la Comisión de Organización Electoral y Educación Cívica del IEPC Tabasco</w:t>
      </w:r>
      <w:r>
        <w:rPr>
          <w:rFonts w:ascii="Tahoma" w:hAnsi="Tahoma" w:cs="Tahoma"/>
          <w:sz w:val="23"/>
          <w:szCs w:val="23"/>
          <w:shd w:val="clear" w:color="auto" w:fill="F8F8F8"/>
        </w:rPr>
        <w:t>;</w:t>
      </w:r>
      <w:r w:rsidR="00916152" w:rsidRPr="00672AE5">
        <w:rPr>
          <w:rFonts w:ascii="Tahoma" w:hAnsi="Tahoma" w:cs="Tahoma"/>
          <w:sz w:val="23"/>
          <w:szCs w:val="23"/>
          <w:shd w:val="clear" w:color="auto" w:fill="F8F8F8"/>
        </w:rPr>
        <w:t xml:space="preserve"> </w:t>
      </w:r>
    </w:p>
    <w:p w:rsidR="00916152" w:rsidRPr="00672AE5" w:rsidRDefault="008D2816"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4.- Participación </w:t>
      </w:r>
      <w:r w:rsidR="00916152" w:rsidRPr="00672AE5">
        <w:rPr>
          <w:rFonts w:ascii="Tahoma" w:hAnsi="Tahoma" w:cs="Tahoma"/>
          <w:sz w:val="23"/>
          <w:szCs w:val="23"/>
          <w:shd w:val="clear" w:color="auto" w:fill="F8F8F8"/>
        </w:rPr>
        <w:t xml:space="preserve">de forma presencial </w:t>
      </w:r>
      <w:r>
        <w:rPr>
          <w:rFonts w:ascii="Tahoma" w:hAnsi="Tahoma" w:cs="Tahoma"/>
          <w:sz w:val="23"/>
          <w:szCs w:val="23"/>
          <w:shd w:val="clear" w:color="auto" w:fill="F8F8F8"/>
        </w:rPr>
        <w:t xml:space="preserve">en </w:t>
      </w:r>
      <w:r w:rsidR="00916152" w:rsidRPr="00672AE5">
        <w:rPr>
          <w:rFonts w:ascii="Tahoma" w:hAnsi="Tahoma" w:cs="Tahoma"/>
          <w:sz w:val="23"/>
          <w:szCs w:val="23"/>
          <w:shd w:val="clear" w:color="auto" w:fill="F8F8F8"/>
        </w:rPr>
        <w:t>la conferencia magistral "¿Cómo impacta a la democracia la guerra sucia en las campañas electorales?", organizado por la Comisión de Organización Electoral y Ed</w:t>
      </w:r>
      <w:r>
        <w:rPr>
          <w:rFonts w:ascii="Tahoma" w:hAnsi="Tahoma" w:cs="Tahoma"/>
          <w:sz w:val="23"/>
          <w:szCs w:val="23"/>
          <w:shd w:val="clear" w:color="auto" w:fill="F8F8F8"/>
        </w:rPr>
        <w:t>ucación Cívica del IEPC Tabasco;</w:t>
      </w:r>
      <w:r w:rsidR="00916152" w:rsidRPr="00672AE5">
        <w:rPr>
          <w:rFonts w:ascii="Tahoma" w:hAnsi="Tahoma" w:cs="Tahoma"/>
          <w:sz w:val="23"/>
          <w:szCs w:val="23"/>
          <w:shd w:val="clear" w:color="auto" w:fill="F8F8F8"/>
        </w:rPr>
        <w:t xml:space="preserve"> </w:t>
      </w:r>
    </w:p>
    <w:p w:rsidR="00916152" w:rsidRPr="00672AE5" w:rsidRDefault="008D2816"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5.- </w:t>
      </w:r>
      <w:r w:rsidR="00916152" w:rsidRPr="00672AE5">
        <w:rPr>
          <w:rFonts w:ascii="Tahoma" w:hAnsi="Tahoma" w:cs="Tahoma"/>
          <w:sz w:val="23"/>
          <w:szCs w:val="23"/>
          <w:shd w:val="clear" w:color="auto" w:fill="F8F8F8"/>
        </w:rPr>
        <w:t>Asistencia a la conferencia magistral mediante la plataforma Zoom, "La política espectáculo y su repercusión en la democracia", organizado por la Comisión de Organización Electoral y Ed</w:t>
      </w:r>
      <w:r>
        <w:rPr>
          <w:rFonts w:ascii="Tahoma" w:hAnsi="Tahoma" w:cs="Tahoma"/>
          <w:sz w:val="23"/>
          <w:szCs w:val="23"/>
          <w:shd w:val="clear" w:color="auto" w:fill="F8F8F8"/>
        </w:rPr>
        <w:t>ucación Cívica del IEPC Tabasco;</w:t>
      </w:r>
      <w:r w:rsidR="00916152" w:rsidRPr="00672AE5">
        <w:rPr>
          <w:rFonts w:ascii="Tahoma" w:hAnsi="Tahoma" w:cs="Tahoma"/>
          <w:sz w:val="23"/>
          <w:szCs w:val="23"/>
          <w:shd w:val="clear" w:color="auto" w:fill="F8F8F8"/>
        </w:rPr>
        <w:t xml:space="preserve"> </w:t>
      </w:r>
    </w:p>
    <w:p w:rsidR="00916152" w:rsidRPr="00672AE5" w:rsidRDefault="008D2816" w:rsidP="00916152">
      <w:pPr>
        <w:rPr>
          <w:rFonts w:ascii="Tahoma" w:hAnsi="Tahoma" w:cs="Tahoma"/>
          <w:sz w:val="23"/>
          <w:szCs w:val="23"/>
          <w:shd w:val="clear" w:color="auto" w:fill="F8F8F8"/>
        </w:rPr>
      </w:pPr>
      <w:r>
        <w:rPr>
          <w:rFonts w:ascii="Tahoma" w:hAnsi="Tahoma" w:cs="Tahoma"/>
          <w:sz w:val="23"/>
          <w:szCs w:val="23"/>
          <w:shd w:val="clear" w:color="auto" w:fill="F8F8F8"/>
        </w:rPr>
        <w:lastRenderedPageBreak/>
        <w:t xml:space="preserve">6.- </w:t>
      </w:r>
      <w:r w:rsidR="00916152" w:rsidRPr="00672AE5">
        <w:rPr>
          <w:rFonts w:ascii="Tahoma" w:hAnsi="Tahoma" w:cs="Tahoma"/>
          <w:sz w:val="23"/>
          <w:szCs w:val="23"/>
          <w:shd w:val="clear" w:color="auto" w:fill="F8F8F8"/>
        </w:rPr>
        <w:t xml:space="preserve">Se </w:t>
      </w:r>
      <w:r w:rsidRPr="00672AE5">
        <w:rPr>
          <w:rFonts w:ascii="Tahoma" w:hAnsi="Tahoma" w:cs="Tahoma"/>
          <w:sz w:val="23"/>
          <w:szCs w:val="23"/>
          <w:shd w:val="clear" w:color="auto" w:fill="F8F8F8"/>
        </w:rPr>
        <w:t>apoyó</w:t>
      </w:r>
      <w:r w:rsidR="00916152" w:rsidRPr="00672AE5">
        <w:rPr>
          <w:rFonts w:ascii="Tahoma" w:hAnsi="Tahoma" w:cs="Tahoma"/>
          <w:sz w:val="23"/>
          <w:szCs w:val="23"/>
          <w:shd w:val="clear" w:color="auto" w:fill="F8F8F8"/>
        </w:rPr>
        <w:t xml:space="preserve"> a la Dirección Ejecutiva de Organización Electoral y Educación Cívica, para las actividades relacionadas con el inventario del material electoral</w:t>
      </w:r>
      <w:r w:rsidRPr="008D2816">
        <w:rPr>
          <w:rFonts w:ascii="Tahoma" w:hAnsi="Tahoma" w:cs="Tahoma"/>
          <w:sz w:val="23"/>
          <w:szCs w:val="23"/>
          <w:shd w:val="clear" w:color="auto" w:fill="F8F8F8"/>
        </w:rPr>
        <w:t xml:space="preserve"> </w:t>
      </w:r>
      <w:r w:rsidRPr="00672AE5">
        <w:rPr>
          <w:rFonts w:ascii="Tahoma" w:hAnsi="Tahoma" w:cs="Tahoma"/>
          <w:sz w:val="23"/>
          <w:szCs w:val="23"/>
          <w:shd w:val="clear" w:color="auto" w:fill="F8F8F8"/>
        </w:rPr>
        <w:t>en el almacén de este I</w:t>
      </w:r>
      <w:r>
        <w:rPr>
          <w:rFonts w:ascii="Tahoma" w:hAnsi="Tahoma" w:cs="Tahoma"/>
          <w:sz w:val="23"/>
          <w:szCs w:val="23"/>
          <w:shd w:val="clear" w:color="auto" w:fill="F8F8F8"/>
        </w:rPr>
        <w:t>nstituto</w:t>
      </w:r>
      <w:r w:rsidR="00916152" w:rsidRPr="00672AE5">
        <w:rPr>
          <w:rFonts w:ascii="Tahoma" w:hAnsi="Tahoma" w:cs="Tahoma"/>
          <w:sz w:val="23"/>
          <w:szCs w:val="23"/>
          <w:shd w:val="clear" w:color="auto" w:fill="F8F8F8"/>
        </w:rPr>
        <w:t xml:space="preserve">, </w:t>
      </w:r>
      <w:r>
        <w:rPr>
          <w:rFonts w:ascii="Tahoma" w:hAnsi="Tahoma" w:cs="Tahoma"/>
          <w:sz w:val="23"/>
          <w:szCs w:val="23"/>
          <w:shd w:val="clear" w:color="auto" w:fill="F8F8F8"/>
        </w:rPr>
        <w:t xml:space="preserve">mismo </w:t>
      </w:r>
      <w:r w:rsidR="00916152" w:rsidRPr="00672AE5">
        <w:rPr>
          <w:rFonts w:ascii="Tahoma" w:hAnsi="Tahoma" w:cs="Tahoma"/>
          <w:sz w:val="23"/>
          <w:szCs w:val="23"/>
          <w:shd w:val="clear" w:color="auto" w:fill="F8F8F8"/>
        </w:rPr>
        <w:t xml:space="preserve">que será reutilizado para </w:t>
      </w:r>
      <w:r>
        <w:rPr>
          <w:rFonts w:ascii="Tahoma" w:hAnsi="Tahoma" w:cs="Tahoma"/>
          <w:sz w:val="23"/>
          <w:szCs w:val="23"/>
          <w:shd w:val="clear" w:color="auto" w:fill="F8F8F8"/>
        </w:rPr>
        <w:t>el proceso electoral ordinario 2023-2024;</w:t>
      </w:r>
    </w:p>
    <w:p w:rsidR="00916152" w:rsidRPr="00672AE5" w:rsidRDefault="008D2816"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7.- </w:t>
      </w:r>
      <w:r w:rsidR="00916152" w:rsidRPr="00672AE5">
        <w:rPr>
          <w:rFonts w:ascii="Tahoma" w:hAnsi="Tahoma" w:cs="Tahoma"/>
          <w:sz w:val="23"/>
          <w:szCs w:val="23"/>
          <w:shd w:val="clear" w:color="auto" w:fill="F8F8F8"/>
        </w:rPr>
        <w:t>Se brindó asesoría al área de almacén en cuanto a la captura y su</w:t>
      </w:r>
      <w:r>
        <w:rPr>
          <w:rFonts w:ascii="Tahoma" w:hAnsi="Tahoma" w:cs="Tahoma"/>
          <w:sz w:val="23"/>
          <w:szCs w:val="23"/>
          <w:shd w:val="clear" w:color="auto" w:fill="F8F8F8"/>
        </w:rPr>
        <w:t xml:space="preserve">bir </w:t>
      </w:r>
      <w:r w:rsidR="00B0680B">
        <w:rPr>
          <w:rFonts w:ascii="Tahoma" w:hAnsi="Tahoma" w:cs="Tahoma"/>
          <w:sz w:val="23"/>
          <w:szCs w:val="23"/>
          <w:shd w:val="clear" w:color="auto" w:fill="F8F8F8"/>
        </w:rPr>
        <w:t xml:space="preserve">documentación </w:t>
      </w:r>
      <w:r w:rsidR="00B0680B" w:rsidRPr="00672AE5">
        <w:rPr>
          <w:rFonts w:ascii="Tahoma" w:hAnsi="Tahoma" w:cs="Tahoma"/>
          <w:sz w:val="23"/>
          <w:szCs w:val="23"/>
          <w:shd w:val="clear" w:color="auto" w:fill="F8F8F8"/>
        </w:rPr>
        <w:t>de</w:t>
      </w:r>
      <w:r w:rsidR="00916152" w:rsidRPr="00672AE5">
        <w:rPr>
          <w:rFonts w:ascii="Tahoma" w:hAnsi="Tahoma" w:cs="Tahoma"/>
          <w:sz w:val="23"/>
          <w:szCs w:val="23"/>
          <w:shd w:val="clear" w:color="auto" w:fill="F8F8F8"/>
        </w:rPr>
        <w:t xml:space="preserve"> expedientes en el sistema REGESTUM</w:t>
      </w:r>
      <w:r>
        <w:rPr>
          <w:rFonts w:ascii="Tahoma" w:hAnsi="Tahoma" w:cs="Tahoma"/>
          <w:sz w:val="23"/>
          <w:szCs w:val="23"/>
          <w:shd w:val="clear" w:color="auto" w:fill="F8F8F8"/>
        </w:rPr>
        <w:t>;</w:t>
      </w:r>
    </w:p>
    <w:p w:rsidR="00916152" w:rsidRPr="00672AE5" w:rsidRDefault="00B0680B"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8.- </w:t>
      </w:r>
      <w:r w:rsidR="00916152" w:rsidRPr="00672AE5">
        <w:rPr>
          <w:rFonts w:ascii="Tahoma" w:hAnsi="Tahoma" w:cs="Tahoma"/>
          <w:sz w:val="23"/>
          <w:szCs w:val="23"/>
          <w:shd w:val="clear" w:color="auto" w:fill="F8F8F8"/>
        </w:rPr>
        <w:t>Asistencia a la conferencia magistral mediante la plataforma Zoom, "La política espectáculo y su repercusión en la democracia", organizado por la Comisión de Organización Electoral y Ed</w:t>
      </w:r>
      <w:r>
        <w:rPr>
          <w:rFonts w:ascii="Tahoma" w:hAnsi="Tahoma" w:cs="Tahoma"/>
          <w:sz w:val="23"/>
          <w:szCs w:val="23"/>
          <w:shd w:val="clear" w:color="auto" w:fill="F8F8F8"/>
        </w:rPr>
        <w:t>ucación Cívica del IEPC Tabasco;</w:t>
      </w:r>
      <w:r w:rsidR="00916152" w:rsidRPr="00672AE5">
        <w:rPr>
          <w:rFonts w:ascii="Tahoma" w:hAnsi="Tahoma" w:cs="Tahoma"/>
          <w:sz w:val="23"/>
          <w:szCs w:val="23"/>
          <w:shd w:val="clear" w:color="auto" w:fill="F8F8F8"/>
        </w:rPr>
        <w:t xml:space="preserve"> </w:t>
      </w:r>
    </w:p>
    <w:p w:rsidR="00916152" w:rsidRPr="00B0680B" w:rsidRDefault="00B0680B" w:rsidP="00916152">
      <w:pPr>
        <w:rPr>
          <w:rFonts w:ascii="Tahoma" w:hAnsi="Tahoma" w:cs="Tahoma"/>
          <w:sz w:val="23"/>
          <w:szCs w:val="23"/>
          <w:shd w:val="clear" w:color="auto" w:fill="F8F8F8"/>
        </w:rPr>
      </w:pPr>
      <w:r>
        <w:rPr>
          <w:rFonts w:ascii="Tahoma" w:hAnsi="Tahoma" w:cs="Tahoma"/>
          <w:sz w:val="23"/>
          <w:szCs w:val="23"/>
          <w:shd w:val="clear" w:color="auto" w:fill="F8F8F8"/>
        </w:rPr>
        <w:t>9.-R</w:t>
      </w:r>
      <w:r w:rsidR="00916152" w:rsidRPr="00672AE5">
        <w:rPr>
          <w:rFonts w:ascii="Tahoma" w:hAnsi="Tahoma" w:cs="Tahoma"/>
          <w:sz w:val="23"/>
          <w:szCs w:val="23"/>
          <w:shd w:val="clear" w:color="auto" w:fill="F8F8F8"/>
        </w:rPr>
        <w:t xml:space="preserve">eunión </w:t>
      </w:r>
      <w:r>
        <w:rPr>
          <w:rFonts w:ascii="Tahoma" w:hAnsi="Tahoma" w:cs="Tahoma"/>
          <w:sz w:val="23"/>
          <w:szCs w:val="23"/>
          <w:shd w:val="clear" w:color="auto" w:fill="F8F8F8"/>
        </w:rPr>
        <w:t xml:space="preserve">de trabajo </w:t>
      </w:r>
      <w:r w:rsidR="00916152" w:rsidRPr="00672AE5">
        <w:rPr>
          <w:rFonts w:ascii="Tahoma" w:hAnsi="Tahoma" w:cs="Tahoma"/>
          <w:sz w:val="23"/>
          <w:szCs w:val="23"/>
          <w:shd w:val="clear" w:color="auto" w:fill="F8F8F8"/>
        </w:rPr>
        <w:t xml:space="preserve">para atender las observaciones </w:t>
      </w:r>
      <w:r w:rsidRPr="00B0680B">
        <w:rPr>
          <w:rFonts w:ascii="Tahoma" w:hAnsi="Tahoma" w:cs="Tahoma"/>
          <w:sz w:val="23"/>
          <w:szCs w:val="23"/>
          <w:shd w:val="clear" w:color="auto" w:fill="F8F8F8"/>
        </w:rPr>
        <w:t>de fecha 21 de junio del año en curso</w:t>
      </w:r>
      <w:r>
        <w:rPr>
          <w:rFonts w:ascii="Tahoma" w:hAnsi="Tahoma" w:cs="Tahoma"/>
          <w:sz w:val="23"/>
          <w:szCs w:val="23"/>
          <w:shd w:val="clear" w:color="auto" w:fill="F8F8F8"/>
        </w:rPr>
        <w:t xml:space="preserve">, </w:t>
      </w:r>
      <w:r w:rsidR="00916152" w:rsidRPr="00672AE5">
        <w:rPr>
          <w:rFonts w:ascii="Tahoma" w:hAnsi="Tahoma" w:cs="Tahoma"/>
          <w:sz w:val="23"/>
          <w:szCs w:val="23"/>
          <w:shd w:val="clear" w:color="auto" w:fill="F8F8F8"/>
        </w:rPr>
        <w:t>emitidas por</w:t>
      </w:r>
      <w:r w:rsidR="00916152" w:rsidRPr="00672AE5">
        <w:rPr>
          <w:sz w:val="28"/>
          <w:szCs w:val="23"/>
          <w:shd w:val="clear" w:color="auto" w:fill="F8F8F8"/>
        </w:rPr>
        <w:t xml:space="preserve"> </w:t>
      </w:r>
      <w:r w:rsidR="00916152" w:rsidRPr="00B0680B">
        <w:rPr>
          <w:rFonts w:ascii="Tahoma" w:hAnsi="Tahoma" w:cs="Tahoma"/>
          <w:sz w:val="23"/>
          <w:szCs w:val="23"/>
          <w:shd w:val="clear" w:color="auto" w:fill="F8F8F8"/>
        </w:rPr>
        <w:t xml:space="preserve">la </w:t>
      </w:r>
      <w:r w:rsidRPr="00B0680B">
        <w:rPr>
          <w:rFonts w:ascii="Tahoma" w:hAnsi="Tahoma" w:cs="Tahoma"/>
          <w:sz w:val="23"/>
          <w:szCs w:val="23"/>
          <w:shd w:val="clear" w:color="auto" w:fill="F8F8F8"/>
        </w:rPr>
        <w:t>Contralor</w:t>
      </w:r>
      <w:r>
        <w:rPr>
          <w:rFonts w:ascii="Tahoma" w:hAnsi="Tahoma" w:cs="Tahoma"/>
          <w:sz w:val="23"/>
          <w:szCs w:val="23"/>
          <w:shd w:val="clear" w:color="auto" w:fill="F8F8F8"/>
        </w:rPr>
        <w:t>í</w:t>
      </w:r>
      <w:r w:rsidRPr="00B0680B">
        <w:rPr>
          <w:rFonts w:ascii="Tahoma" w:hAnsi="Tahoma" w:cs="Tahoma"/>
          <w:sz w:val="23"/>
          <w:szCs w:val="23"/>
          <w:shd w:val="clear" w:color="auto" w:fill="F8F8F8"/>
        </w:rPr>
        <w:t>a</w:t>
      </w:r>
      <w:r w:rsidR="00916152" w:rsidRPr="00B0680B">
        <w:rPr>
          <w:rFonts w:ascii="Tahoma" w:hAnsi="Tahoma" w:cs="Tahoma"/>
          <w:sz w:val="23"/>
          <w:szCs w:val="23"/>
          <w:shd w:val="clear" w:color="auto" w:fill="F8F8F8"/>
        </w:rPr>
        <w:t xml:space="preserve"> General </w:t>
      </w:r>
      <w:r>
        <w:rPr>
          <w:rFonts w:ascii="Tahoma" w:hAnsi="Tahoma" w:cs="Tahoma"/>
          <w:sz w:val="23"/>
          <w:szCs w:val="23"/>
          <w:shd w:val="clear" w:color="auto" w:fill="F8F8F8"/>
        </w:rPr>
        <w:t xml:space="preserve">del Instituto; </w:t>
      </w:r>
    </w:p>
    <w:p w:rsidR="00916152" w:rsidRPr="00B0680B" w:rsidRDefault="00B0680B" w:rsidP="00916152">
      <w:pPr>
        <w:rPr>
          <w:rFonts w:ascii="Tahoma" w:hAnsi="Tahoma" w:cs="Tahoma"/>
          <w:sz w:val="23"/>
          <w:szCs w:val="23"/>
          <w:shd w:val="clear" w:color="auto" w:fill="F8F8F8"/>
        </w:rPr>
      </w:pPr>
      <w:r>
        <w:rPr>
          <w:rFonts w:ascii="Tahoma" w:hAnsi="Tahoma" w:cs="Tahoma"/>
          <w:sz w:val="23"/>
          <w:szCs w:val="23"/>
          <w:shd w:val="clear" w:color="auto" w:fill="F8F8F8"/>
        </w:rPr>
        <w:t>10.- R</w:t>
      </w:r>
      <w:r w:rsidR="00916152" w:rsidRPr="00B0680B">
        <w:rPr>
          <w:rFonts w:ascii="Tahoma" w:hAnsi="Tahoma" w:cs="Tahoma"/>
          <w:sz w:val="23"/>
          <w:szCs w:val="23"/>
          <w:shd w:val="clear" w:color="auto" w:fill="F8F8F8"/>
        </w:rPr>
        <w:t xml:space="preserve">eunión de trabajo con el Grupo Interdisciplinario del Sistema Institucional de Archivos, con la finalidad de revisar el Proyecto de las Reglas de operación del </w:t>
      </w:r>
      <w:r>
        <w:rPr>
          <w:rFonts w:ascii="Tahoma" w:hAnsi="Tahoma" w:cs="Tahoma"/>
          <w:sz w:val="23"/>
          <w:szCs w:val="23"/>
          <w:shd w:val="clear" w:color="auto" w:fill="F8F8F8"/>
        </w:rPr>
        <w:t>mismo;</w:t>
      </w:r>
    </w:p>
    <w:p w:rsidR="00916152" w:rsidRPr="00B0680B" w:rsidRDefault="00B0680B" w:rsidP="00916152">
      <w:pPr>
        <w:rPr>
          <w:rFonts w:ascii="Tahoma" w:hAnsi="Tahoma" w:cs="Tahoma"/>
          <w:sz w:val="23"/>
          <w:szCs w:val="23"/>
          <w:shd w:val="clear" w:color="auto" w:fill="F8F8F8"/>
        </w:rPr>
      </w:pPr>
      <w:r>
        <w:rPr>
          <w:rFonts w:ascii="Tahoma" w:hAnsi="Tahoma" w:cs="Tahoma"/>
          <w:sz w:val="23"/>
          <w:szCs w:val="23"/>
          <w:shd w:val="clear" w:color="auto" w:fill="F8F8F8"/>
        </w:rPr>
        <w:t>11.- Se brindó apoyo para la e</w:t>
      </w:r>
      <w:r w:rsidR="00916152" w:rsidRPr="00B0680B">
        <w:rPr>
          <w:rFonts w:ascii="Tahoma" w:hAnsi="Tahoma" w:cs="Tahoma"/>
          <w:sz w:val="23"/>
          <w:szCs w:val="23"/>
          <w:shd w:val="clear" w:color="auto" w:fill="F8F8F8"/>
        </w:rPr>
        <w:t>ntrega de documentos a</w:t>
      </w:r>
      <w:r>
        <w:rPr>
          <w:rFonts w:ascii="Tahoma" w:hAnsi="Tahoma" w:cs="Tahoma"/>
          <w:sz w:val="23"/>
          <w:szCs w:val="23"/>
          <w:shd w:val="clear" w:color="auto" w:fill="F8F8F8"/>
        </w:rPr>
        <w:t xml:space="preserve"> la Junta Local del INE Tabasco;</w:t>
      </w:r>
    </w:p>
    <w:p w:rsidR="007040AB" w:rsidRDefault="00B0680B"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13.- </w:t>
      </w:r>
      <w:r w:rsidR="007040AB">
        <w:rPr>
          <w:rFonts w:ascii="Tahoma" w:hAnsi="Tahoma" w:cs="Tahoma"/>
          <w:sz w:val="23"/>
          <w:szCs w:val="23"/>
          <w:shd w:val="clear" w:color="auto" w:fill="F8F8F8"/>
        </w:rPr>
        <w:t xml:space="preserve">Se realizaron </w:t>
      </w:r>
      <w:r w:rsidR="00916152" w:rsidRPr="00B0680B">
        <w:rPr>
          <w:rFonts w:ascii="Tahoma" w:hAnsi="Tahoma" w:cs="Tahoma"/>
          <w:sz w:val="23"/>
          <w:szCs w:val="23"/>
          <w:shd w:val="clear" w:color="auto" w:fill="F8F8F8"/>
        </w:rPr>
        <w:t>guardia</w:t>
      </w:r>
      <w:r w:rsidR="007040AB">
        <w:rPr>
          <w:rFonts w:ascii="Tahoma" w:hAnsi="Tahoma" w:cs="Tahoma"/>
          <w:sz w:val="23"/>
          <w:szCs w:val="23"/>
          <w:shd w:val="clear" w:color="auto" w:fill="F8F8F8"/>
        </w:rPr>
        <w:t>s</w:t>
      </w:r>
      <w:r w:rsidR="00916152" w:rsidRPr="00B0680B">
        <w:rPr>
          <w:rFonts w:ascii="Tahoma" w:hAnsi="Tahoma" w:cs="Tahoma"/>
          <w:sz w:val="23"/>
          <w:szCs w:val="23"/>
          <w:shd w:val="clear" w:color="auto" w:fill="F8F8F8"/>
        </w:rPr>
        <w:t xml:space="preserve"> por vencimiento de término de la notificación pers</w:t>
      </w:r>
      <w:r w:rsidR="007040AB">
        <w:rPr>
          <w:rFonts w:ascii="Tahoma" w:hAnsi="Tahoma" w:cs="Tahoma"/>
          <w:sz w:val="23"/>
          <w:szCs w:val="23"/>
          <w:shd w:val="clear" w:color="auto" w:fill="F8F8F8"/>
        </w:rPr>
        <w:t>onal;</w:t>
      </w:r>
    </w:p>
    <w:p w:rsidR="00916152" w:rsidRPr="00B0680B" w:rsidRDefault="00B0680B" w:rsidP="00916152">
      <w:pPr>
        <w:rPr>
          <w:rFonts w:ascii="Tahoma" w:hAnsi="Tahoma" w:cs="Tahoma"/>
          <w:sz w:val="23"/>
          <w:szCs w:val="23"/>
          <w:shd w:val="clear" w:color="auto" w:fill="F8F8F8"/>
        </w:rPr>
      </w:pPr>
      <w:r>
        <w:rPr>
          <w:rFonts w:ascii="Tahoma" w:hAnsi="Tahoma" w:cs="Tahoma"/>
          <w:sz w:val="23"/>
          <w:szCs w:val="23"/>
          <w:shd w:val="clear" w:color="auto" w:fill="F8F8F8"/>
        </w:rPr>
        <w:t xml:space="preserve">14.- </w:t>
      </w:r>
      <w:r w:rsidR="00916152" w:rsidRPr="00B0680B">
        <w:rPr>
          <w:rFonts w:ascii="Tahoma" w:hAnsi="Tahoma" w:cs="Tahoma"/>
          <w:sz w:val="23"/>
          <w:szCs w:val="23"/>
          <w:shd w:val="clear" w:color="auto" w:fill="F8F8F8"/>
        </w:rPr>
        <w:t>Se trabajó en el Manual de</w:t>
      </w:r>
      <w:r w:rsidR="00C757BE">
        <w:rPr>
          <w:rFonts w:ascii="Tahoma" w:hAnsi="Tahoma" w:cs="Tahoma"/>
          <w:sz w:val="23"/>
          <w:szCs w:val="23"/>
          <w:shd w:val="clear" w:color="auto" w:fill="F8F8F8"/>
        </w:rPr>
        <w:t xml:space="preserve"> “C</w:t>
      </w:r>
      <w:r w:rsidR="00916152" w:rsidRPr="00B0680B">
        <w:rPr>
          <w:rFonts w:ascii="Tahoma" w:hAnsi="Tahoma" w:cs="Tahoma"/>
          <w:sz w:val="23"/>
          <w:szCs w:val="23"/>
          <w:shd w:val="clear" w:color="auto" w:fill="F8F8F8"/>
        </w:rPr>
        <w:t>riterios Específicos en Materia Archivística para la Coordinación de Archivo</w:t>
      </w:r>
      <w:r w:rsidR="007040AB">
        <w:rPr>
          <w:rFonts w:ascii="Tahoma" w:hAnsi="Tahoma" w:cs="Tahoma"/>
          <w:sz w:val="23"/>
          <w:szCs w:val="23"/>
          <w:shd w:val="clear" w:color="auto" w:fill="F8F8F8"/>
        </w:rPr>
        <w:t>s</w:t>
      </w:r>
      <w:r w:rsidR="00C757BE">
        <w:rPr>
          <w:rFonts w:ascii="Tahoma" w:hAnsi="Tahoma" w:cs="Tahoma"/>
          <w:sz w:val="23"/>
          <w:szCs w:val="23"/>
          <w:shd w:val="clear" w:color="auto" w:fill="F8F8F8"/>
        </w:rPr>
        <w:t>”</w:t>
      </w:r>
      <w:r w:rsidR="00C85B71">
        <w:rPr>
          <w:rFonts w:ascii="Tahoma" w:hAnsi="Tahoma" w:cs="Tahoma"/>
          <w:sz w:val="23"/>
          <w:szCs w:val="23"/>
          <w:shd w:val="clear" w:color="auto" w:fill="F8F8F8"/>
        </w:rPr>
        <w:t>.</w:t>
      </w:r>
    </w:p>
    <w:p w:rsidR="00981A84" w:rsidRDefault="004B3B88" w:rsidP="00D040CF">
      <w:pPr>
        <w:pStyle w:val="Ttulo1"/>
        <w:jc w:val="center"/>
        <w:rPr>
          <w:rFonts w:ascii="Tahoma" w:hAnsi="Tahoma"/>
          <w:b/>
        </w:rPr>
      </w:pPr>
      <w:bookmarkStart w:id="9" w:name="_Toc145430519"/>
      <w:r w:rsidRPr="004B3B88">
        <w:rPr>
          <w:rFonts w:ascii="Tahoma" w:hAnsi="Tahoma"/>
          <w:b/>
        </w:rPr>
        <w:t>COORDINACIÓN DE VINCULACIÓN CON EL INSTITUTO NACIONAL ELECTORAL</w:t>
      </w:r>
      <w:bookmarkEnd w:id="9"/>
    </w:p>
    <w:p w:rsidR="00DB0C4B" w:rsidRDefault="00DB0C4B" w:rsidP="00BA40D8">
      <w:pPr>
        <w:spacing w:line="276" w:lineRule="auto"/>
        <w:rPr>
          <w:rFonts w:ascii="Tahoma" w:hAnsi="Tahoma" w:cs="Tahoma"/>
          <w:sz w:val="23"/>
          <w:szCs w:val="23"/>
        </w:rPr>
      </w:pPr>
      <w:r w:rsidRPr="000B1D53">
        <w:rPr>
          <w:rFonts w:ascii="Tahoma" w:hAnsi="Tahoma" w:cs="Tahoma"/>
          <w:sz w:val="23"/>
          <w:szCs w:val="23"/>
        </w:rPr>
        <w:t xml:space="preserve">La Coordinación de Vinculación con el INE, es el área que mantiene estrecha comunicación con el Instituto Nacional Electoral y se encarga de </w:t>
      </w:r>
      <w:r>
        <w:rPr>
          <w:rFonts w:ascii="Tahoma" w:hAnsi="Tahoma" w:cs="Tahoma"/>
          <w:sz w:val="23"/>
          <w:szCs w:val="23"/>
        </w:rPr>
        <w:t>monitorear</w:t>
      </w:r>
      <w:r w:rsidRPr="000B1D53">
        <w:rPr>
          <w:rFonts w:ascii="Tahoma" w:hAnsi="Tahoma" w:cs="Tahoma"/>
          <w:sz w:val="23"/>
          <w:szCs w:val="23"/>
        </w:rPr>
        <w:t xml:space="preserve"> los Sistemas de Seguimiento de Sesiones de Consejo</w:t>
      </w:r>
      <w:r>
        <w:rPr>
          <w:rFonts w:ascii="Tahoma" w:hAnsi="Tahoma" w:cs="Tahoma"/>
          <w:sz w:val="23"/>
          <w:szCs w:val="23"/>
        </w:rPr>
        <w:t xml:space="preserve"> y de vinculación con l</w:t>
      </w:r>
      <w:r w:rsidRPr="000B1D53">
        <w:rPr>
          <w:rFonts w:ascii="Tahoma" w:hAnsi="Tahoma" w:cs="Tahoma"/>
          <w:sz w:val="23"/>
          <w:szCs w:val="23"/>
        </w:rPr>
        <w:t>os Organismos Públicos Locales</w:t>
      </w:r>
      <w:r>
        <w:rPr>
          <w:rFonts w:ascii="Tahoma" w:hAnsi="Tahoma" w:cs="Tahoma"/>
          <w:sz w:val="23"/>
          <w:szCs w:val="23"/>
        </w:rPr>
        <w:t>;</w:t>
      </w:r>
      <w:r w:rsidRPr="000B1D53">
        <w:rPr>
          <w:rFonts w:ascii="Tahoma" w:hAnsi="Tahoma" w:cs="Tahoma"/>
          <w:sz w:val="23"/>
          <w:szCs w:val="23"/>
        </w:rPr>
        <w:t xml:space="preserve"> implementados por </w:t>
      </w:r>
      <w:r>
        <w:rPr>
          <w:rFonts w:ascii="Tahoma" w:hAnsi="Tahoma" w:cs="Tahoma"/>
          <w:sz w:val="23"/>
          <w:szCs w:val="23"/>
        </w:rPr>
        <w:t>dicha autoridad.</w:t>
      </w:r>
    </w:p>
    <w:p w:rsidR="000655E2" w:rsidRDefault="00DB0C4B" w:rsidP="00BA40D8">
      <w:pPr>
        <w:spacing w:before="0" w:after="0" w:line="276" w:lineRule="auto"/>
        <w:rPr>
          <w:rFonts w:ascii="Tahoma" w:hAnsi="Tahoma" w:cs="Tahoma"/>
          <w:sz w:val="23"/>
          <w:szCs w:val="23"/>
        </w:rPr>
      </w:pPr>
      <w:r>
        <w:rPr>
          <w:rFonts w:ascii="Tahoma" w:hAnsi="Tahoma" w:cs="Tahoma"/>
          <w:sz w:val="23"/>
          <w:szCs w:val="23"/>
        </w:rPr>
        <w:t>A continuación</w:t>
      </w:r>
      <w:r w:rsidRPr="000B1D53">
        <w:rPr>
          <w:rFonts w:ascii="Tahoma" w:hAnsi="Tahoma" w:cs="Tahoma"/>
          <w:sz w:val="23"/>
          <w:szCs w:val="23"/>
        </w:rPr>
        <w:t>, se presentan los datos de la información requerida en las actividades agregadas al Sistema de Vinculación con los Organismos Públicos Locales Electorales</w:t>
      </w:r>
      <w:r>
        <w:rPr>
          <w:rFonts w:ascii="Tahoma" w:hAnsi="Tahoma" w:cs="Tahoma"/>
          <w:sz w:val="23"/>
          <w:szCs w:val="23"/>
        </w:rPr>
        <w:t>.</w:t>
      </w:r>
    </w:p>
    <w:p w:rsidR="00DB0C4B" w:rsidRPr="000655E2" w:rsidRDefault="00DB0C4B" w:rsidP="00DB0C4B">
      <w:pPr>
        <w:spacing w:before="0" w:after="0" w:line="360" w:lineRule="auto"/>
        <w:rPr>
          <w:rFonts w:ascii="Tahoma" w:hAnsi="Tahoma" w:cs="Tahoma"/>
          <w:sz w:val="23"/>
          <w:szCs w:val="23"/>
        </w:rPr>
      </w:pP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531"/>
        <w:gridCol w:w="1531"/>
        <w:gridCol w:w="1531"/>
        <w:gridCol w:w="1531"/>
      </w:tblGrid>
      <w:tr w:rsidR="000655E2" w:rsidRPr="00D838D3" w:rsidTr="00E2262F">
        <w:trPr>
          <w:trHeight w:val="471"/>
          <w:jc w:val="center"/>
        </w:trPr>
        <w:tc>
          <w:tcPr>
            <w:tcW w:w="1980" w:type="dxa"/>
            <w:tcBorders>
              <w:bottom w:val="single" w:sz="4" w:space="0" w:color="auto"/>
            </w:tcBorders>
            <w:shd w:val="clear" w:color="000000" w:fill="C4BC96"/>
            <w:vAlign w:val="center"/>
            <w:hideMark/>
          </w:tcPr>
          <w:p w:rsidR="000655E2" w:rsidRPr="003B79CD" w:rsidRDefault="000655E2" w:rsidP="003B79CD">
            <w:pPr>
              <w:spacing w:line="240" w:lineRule="auto"/>
              <w:jc w:val="center"/>
              <w:rPr>
                <w:b/>
                <w:bCs/>
                <w:color w:val="000000"/>
                <w:sz w:val="20"/>
                <w:szCs w:val="20"/>
                <w:lang w:eastAsia="es-MX"/>
              </w:rPr>
            </w:pPr>
            <w:r w:rsidRPr="003B79CD">
              <w:rPr>
                <w:b/>
                <w:bCs/>
                <w:color w:val="000000"/>
                <w:sz w:val="20"/>
                <w:szCs w:val="20"/>
                <w:lang w:eastAsia="es-MX"/>
              </w:rPr>
              <w:t>Mes           actividad</w:t>
            </w:r>
          </w:p>
        </w:tc>
        <w:tc>
          <w:tcPr>
            <w:tcW w:w="1531" w:type="dxa"/>
            <w:tcBorders>
              <w:bottom w:val="single" w:sz="4" w:space="0" w:color="auto"/>
            </w:tcBorders>
            <w:shd w:val="clear" w:color="000000" w:fill="C4BC96"/>
            <w:vAlign w:val="center"/>
          </w:tcPr>
          <w:p w:rsidR="000655E2" w:rsidRPr="003B79CD" w:rsidRDefault="000655E2" w:rsidP="003B79CD">
            <w:pPr>
              <w:spacing w:line="240" w:lineRule="auto"/>
              <w:jc w:val="center"/>
              <w:rPr>
                <w:b/>
                <w:bCs/>
                <w:color w:val="000000"/>
                <w:sz w:val="20"/>
                <w:szCs w:val="20"/>
                <w:lang w:eastAsia="es-MX"/>
              </w:rPr>
            </w:pPr>
            <w:r w:rsidRPr="003B79CD">
              <w:rPr>
                <w:color w:val="000000"/>
                <w:sz w:val="20"/>
                <w:szCs w:val="20"/>
                <w:lang w:eastAsia="es-MX"/>
              </w:rPr>
              <w:t>Consultas u oficios IEPCT</w:t>
            </w:r>
          </w:p>
        </w:tc>
        <w:tc>
          <w:tcPr>
            <w:tcW w:w="1531" w:type="dxa"/>
            <w:tcBorders>
              <w:bottom w:val="single" w:sz="4" w:space="0" w:color="auto"/>
            </w:tcBorders>
            <w:shd w:val="clear" w:color="000000" w:fill="C4BC96"/>
          </w:tcPr>
          <w:p w:rsidR="000655E2" w:rsidRPr="003B79CD" w:rsidRDefault="000655E2" w:rsidP="003B79CD">
            <w:pPr>
              <w:spacing w:line="240" w:lineRule="auto"/>
              <w:jc w:val="center"/>
              <w:rPr>
                <w:b/>
                <w:bCs/>
                <w:color w:val="000000"/>
                <w:sz w:val="20"/>
                <w:szCs w:val="20"/>
                <w:lang w:eastAsia="es-MX"/>
              </w:rPr>
            </w:pPr>
            <w:r w:rsidRPr="003B79CD">
              <w:rPr>
                <w:color w:val="000000"/>
                <w:sz w:val="20"/>
                <w:szCs w:val="20"/>
                <w:lang w:eastAsia="es-MX"/>
              </w:rPr>
              <w:t>Solicitud de información</w:t>
            </w:r>
          </w:p>
        </w:tc>
        <w:tc>
          <w:tcPr>
            <w:tcW w:w="1531" w:type="dxa"/>
            <w:tcBorders>
              <w:bottom w:val="single" w:sz="4" w:space="0" w:color="auto"/>
            </w:tcBorders>
            <w:shd w:val="clear" w:color="000000" w:fill="C4BC96"/>
          </w:tcPr>
          <w:p w:rsidR="000655E2" w:rsidRPr="003B79CD" w:rsidRDefault="000655E2" w:rsidP="003B79CD">
            <w:pPr>
              <w:spacing w:line="240" w:lineRule="auto"/>
              <w:jc w:val="center"/>
              <w:rPr>
                <w:b/>
                <w:bCs/>
                <w:color w:val="000000"/>
                <w:sz w:val="20"/>
                <w:szCs w:val="20"/>
                <w:lang w:eastAsia="es-MX"/>
              </w:rPr>
            </w:pPr>
            <w:r w:rsidRPr="003B79CD">
              <w:rPr>
                <w:color w:val="000000"/>
                <w:sz w:val="20"/>
                <w:szCs w:val="20"/>
                <w:lang w:eastAsia="es-MX"/>
              </w:rPr>
              <w:t>Para conocimiento</w:t>
            </w:r>
          </w:p>
        </w:tc>
        <w:tc>
          <w:tcPr>
            <w:tcW w:w="1531" w:type="dxa"/>
            <w:tcBorders>
              <w:bottom w:val="single" w:sz="4" w:space="0" w:color="auto"/>
            </w:tcBorders>
            <w:shd w:val="clear" w:color="000000" w:fill="C4BC96"/>
            <w:vAlign w:val="center"/>
          </w:tcPr>
          <w:p w:rsidR="000655E2" w:rsidRPr="003B79CD" w:rsidRDefault="000655E2" w:rsidP="003B79CD">
            <w:pPr>
              <w:spacing w:line="240" w:lineRule="auto"/>
              <w:jc w:val="center"/>
              <w:rPr>
                <w:color w:val="000000"/>
                <w:sz w:val="20"/>
                <w:szCs w:val="20"/>
                <w:lang w:eastAsia="es-MX"/>
              </w:rPr>
            </w:pPr>
            <w:r w:rsidRPr="003B79CD">
              <w:rPr>
                <w:color w:val="000000"/>
                <w:sz w:val="20"/>
                <w:szCs w:val="20"/>
                <w:lang w:eastAsia="es-MX"/>
              </w:rPr>
              <w:t>Notificaciones</w:t>
            </w:r>
          </w:p>
        </w:tc>
      </w:tr>
      <w:tr w:rsidR="000655E2" w:rsidRPr="00D838D3" w:rsidTr="00E2262F">
        <w:trPr>
          <w:trHeight w:val="530"/>
          <w:jc w:val="center"/>
        </w:trPr>
        <w:tc>
          <w:tcPr>
            <w:tcW w:w="1980" w:type="dxa"/>
            <w:shd w:val="clear" w:color="auto" w:fill="auto"/>
            <w:noWrap/>
            <w:vAlign w:val="center"/>
          </w:tcPr>
          <w:p w:rsidR="000655E2" w:rsidRPr="003B79CD" w:rsidRDefault="000655E2" w:rsidP="003B79CD">
            <w:pPr>
              <w:spacing w:line="240" w:lineRule="auto"/>
              <w:jc w:val="center"/>
              <w:rPr>
                <w:color w:val="000000"/>
                <w:sz w:val="20"/>
                <w:szCs w:val="20"/>
                <w:lang w:eastAsia="es-MX"/>
              </w:rPr>
            </w:pPr>
            <w:r w:rsidRPr="003B79CD">
              <w:rPr>
                <w:color w:val="000000"/>
                <w:sz w:val="20"/>
                <w:szCs w:val="20"/>
                <w:lang w:eastAsia="es-MX"/>
              </w:rPr>
              <w:t>Julio</w:t>
            </w:r>
          </w:p>
        </w:tc>
        <w:tc>
          <w:tcPr>
            <w:tcW w:w="1531" w:type="dxa"/>
            <w:vAlign w:val="center"/>
          </w:tcPr>
          <w:p w:rsidR="000655E2" w:rsidRPr="003B79CD" w:rsidRDefault="000655E2" w:rsidP="003B79CD">
            <w:pPr>
              <w:spacing w:line="240" w:lineRule="auto"/>
              <w:jc w:val="center"/>
              <w:rPr>
                <w:color w:val="000000"/>
                <w:sz w:val="20"/>
                <w:szCs w:val="20"/>
                <w:lang w:eastAsia="es-MX"/>
              </w:rPr>
            </w:pPr>
            <w:r w:rsidRPr="003B79CD">
              <w:rPr>
                <w:color w:val="000000"/>
                <w:sz w:val="20"/>
                <w:szCs w:val="20"/>
                <w:lang w:eastAsia="es-MX"/>
              </w:rPr>
              <w:t>3</w:t>
            </w:r>
          </w:p>
        </w:tc>
        <w:tc>
          <w:tcPr>
            <w:tcW w:w="1531" w:type="dxa"/>
            <w:vAlign w:val="center"/>
          </w:tcPr>
          <w:p w:rsidR="000655E2" w:rsidRPr="003B79CD" w:rsidRDefault="000655E2" w:rsidP="003B79CD">
            <w:pPr>
              <w:spacing w:line="240" w:lineRule="auto"/>
              <w:jc w:val="center"/>
              <w:rPr>
                <w:color w:val="000000"/>
                <w:sz w:val="20"/>
                <w:szCs w:val="20"/>
                <w:lang w:eastAsia="es-MX"/>
              </w:rPr>
            </w:pPr>
            <w:r w:rsidRPr="003B79CD">
              <w:rPr>
                <w:color w:val="000000"/>
                <w:sz w:val="20"/>
                <w:szCs w:val="20"/>
                <w:lang w:eastAsia="es-MX"/>
              </w:rPr>
              <w:t>0</w:t>
            </w:r>
          </w:p>
        </w:tc>
        <w:tc>
          <w:tcPr>
            <w:tcW w:w="1531" w:type="dxa"/>
            <w:vAlign w:val="center"/>
          </w:tcPr>
          <w:p w:rsidR="000655E2" w:rsidRPr="003B79CD" w:rsidRDefault="000655E2" w:rsidP="003B79CD">
            <w:pPr>
              <w:spacing w:line="240" w:lineRule="auto"/>
              <w:jc w:val="center"/>
              <w:rPr>
                <w:color w:val="000000"/>
                <w:sz w:val="20"/>
                <w:szCs w:val="20"/>
                <w:lang w:eastAsia="es-MX"/>
              </w:rPr>
            </w:pPr>
            <w:r w:rsidRPr="003B79CD">
              <w:rPr>
                <w:color w:val="000000"/>
                <w:sz w:val="20"/>
                <w:szCs w:val="20"/>
                <w:lang w:eastAsia="es-MX"/>
              </w:rPr>
              <w:t>2</w:t>
            </w:r>
          </w:p>
        </w:tc>
        <w:tc>
          <w:tcPr>
            <w:tcW w:w="1531" w:type="dxa"/>
            <w:vAlign w:val="center"/>
          </w:tcPr>
          <w:p w:rsidR="000655E2" w:rsidRPr="003B79CD" w:rsidRDefault="000655E2" w:rsidP="003B79CD">
            <w:pPr>
              <w:spacing w:line="240" w:lineRule="auto"/>
              <w:jc w:val="center"/>
              <w:rPr>
                <w:color w:val="000000"/>
                <w:sz w:val="20"/>
                <w:szCs w:val="20"/>
                <w:lang w:eastAsia="es-MX"/>
              </w:rPr>
            </w:pPr>
            <w:r w:rsidRPr="003B79CD">
              <w:rPr>
                <w:color w:val="000000"/>
                <w:sz w:val="20"/>
                <w:szCs w:val="20"/>
                <w:lang w:eastAsia="es-MX"/>
              </w:rPr>
              <w:t>1</w:t>
            </w:r>
          </w:p>
        </w:tc>
      </w:tr>
    </w:tbl>
    <w:p w:rsidR="000655E2" w:rsidRDefault="000655E2" w:rsidP="000655E2">
      <w:pPr>
        <w:spacing w:before="0" w:after="0" w:line="360" w:lineRule="auto"/>
        <w:rPr>
          <w:rFonts w:ascii="Tahoma" w:hAnsi="Tahoma" w:cs="Tahoma"/>
          <w:sz w:val="23"/>
          <w:szCs w:val="23"/>
        </w:rPr>
      </w:pPr>
    </w:p>
    <w:p w:rsid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Respecto de la columna consultas y oficios estas corresponden a los oficios de envío de información o solicitud que hacen las áreas del Instituto, y se desglosa de la siguiente manera:</w:t>
      </w:r>
    </w:p>
    <w:p w:rsidR="003B79CD" w:rsidRPr="000655E2" w:rsidRDefault="003B79CD" w:rsidP="003B79CD">
      <w:pPr>
        <w:spacing w:before="0" w:after="0" w:line="276" w:lineRule="auto"/>
        <w:rPr>
          <w:rFonts w:ascii="Tahoma" w:hAnsi="Tahoma" w:cs="Tahoma"/>
          <w:sz w:val="23"/>
          <w:szCs w:val="23"/>
        </w:rPr>
      </w:pPr>
    </w:p>
    <w:p w:rsidR="000655E2" w:rsidRPr="003B79CD" w:rsidRDefault="000655E2" w:rsidP="003B79CD">
      <w:pPr>
        <w:spacing w:before="0" w:after="0" w:line="276" w:lineRule="auto"/>
        <w:rPr>
          <w:rFonts w:ascii="Tahoma" w:hAnsi="Tahoma" w:cs="Tahoma"/>
          <w:b/>
          <w:sz w:val="23"/>
          <w:szCs w:val="23"/>
        </w:rPr>
      </w:pPr>
      <w:r w:rsidRPr="003B79CD">
        <w:rPr>
          <w:rFonts w:ascii="Tahoma" w:hAnsi="Tahoma" w:cs="Tahoma"/>
          <w:b/>
          <w:sz w:val="23"/>
          <w:szCs w:val="23"/>
        </w:rPr>
        <w:t>2 Coordinación de Vinculación con el INE relativas a metas de la Coordinación</w:t>
      </w:r>
    </w:p>
    <w:p w:rsidR="000655E2" w:rsidRPr="003B79CD" w:rsidRDefault="000655E2" w:rsidP="003B79CD">
      <w:pPr>
        <w:spacing w:before="0" w:after="0" w:line="276" w:lineRule="auto"/>
        <w:rPr>
          <w:rFonts w:ascii="Tahoma" w:hAnsi="Tahoma" w:cs="Tahoma"/>
          <w:b/>
          <w:sz w:val="23"/>
          <w:szCs w:val="23"/>
        </w:rPr>
      </w:pPr>
      <w:r w:rsidRPr="003B79CD">
        <w:rPr>
          <w:rFonts w:ascii="Tahoma" w:hAnsi="Tahoma" w:cs="Tahoma"/>
          <w:b/>
          <w:sz w:val="23"/>
          <w:szCs w:val="23"/>
        </w:rPr>
        <w:t>1 Secretaría Ejecutiva Informe final de la Meta Colectiva DEOE-1 de MSPEN</w:t>
      </w:r>
    </w:p>
    <w:p w:rsidR="003B79CD" w:rsidRDefault="003B79CD" w:rsidP="003B79CD">
      <w:pPr>
        <w:spacing w:before="0" w:after="0" w:line="276" w:lineRule="auto"/>
        <w:rPr>
          <w:rFonts w:ascii="Tahoma" w:hAnsi="Tahoma" w:cs="Tahoma"/>
          <w:sz w:val="23"/>
          <w:szCs w:val="23"/>
        </w:rPr>
      </w:pPr>
    </w:p>
    <w:p w:rsid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El personal de la Coordinación de Vinculación con el INE como miembros del SPEN tienen asignadas metas que se deben enviar de manera mensual, las que</w:t>
      </w:r>
      <w:r w:rsidR="003B79CD">
        <w:rPr>
          <w:rFonts w:ascii="Tahoma" w:hAnsi="Tahoma" w:cs="Tahoma"/>
          <w:sz w:val="23"/>
          <w:szCs w:val="23"/>
        </w:rPr>
        <w:t xml:space="preserve"> corresponden con estos oficios.</w:t>
      </w:r>
    </w:p>
    <w:p w:rsidR="003B79CD" w:rsidRPr="000655E2" w:rsidRDefault="003B79CD" w:rsidP="003B79CD">
      <w:pPr>
        <w:spacing w:before="0" w:after="0" w:line="276" w:lineRule="auto"/>
        <w:rPr>
          <w:rFonts w:ascii="Tahoma" w:hAnsi="Tahoma" w:cs="Tahoma"/>
          <w:sz w:val="23"/>
          <w:szCs w:val="23"/>
        </w:rPr>
      </w:pPr>
    </w:p>
    <w:p w:rsid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Con el oficio de Secretaría Ejecutiva se enviaron a las Direcciones Ejecutivas de Organización Electoral y del Servicio Profesional Electoral Nacional, el informe final de cumplimiento de la meta colectiva DEOE-1 realizada por las y los MSPEN de este Instituto, con nombre “Organizar procesos electorales con efectividad y eficiencia”, y las evidencias del cumplimiento de la misma.</w:t>
      </w:r>
    </w:p>
    <w:p w:rsidR="003B79CD" w:rsidRPr="000655E2" w:rsidRDefault="003B79CD" w:rsidP="003B79CD">
      <w:pPr>
        <w:spacing w:before="0" w:after="0" w:line="276" w:lineRule="auto"/>
        <w:rPr>
          <w:rFonts w:ascii="Tahoma" w:hAnsi="Tahoma" w:cs="Tahoma"/>
          <w:sz w:val="23"/>
          <w:szCs w:val="23"/>
        </w:rPr>
      </w:pPr>
    </w:p>
    <w:p w:rsid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Todas las actividades que llegaron por el SIVOPLE fueron turnadas vía electrónica a la Secretaría Ejecutiva, Presidencia del Consejo Estatal, Dirección Jurídica y Consejerías Electorales de este Instituto, junto con sus anexos.</w:t>
      </w:r>
    </w:p>
    <w:p w:rsidR="003B79CD" w:rsidRPr="000655E2" w:rsidRDefault="003B79CD" w:rsidP="003B79CD">
      <w:pPr>
        <w:spacing w:before="0" w:after="0" w:line="276" w:lineRule="auto"/>
        <w:rPr>
          <w:rFonts w:ascii="Tahoma" w:hAnsi="Tahoma" w:cs="Tahoma"/>
          <w:sz w:val="23"/>
          <w:szCs w:val="23"/>
        </w:rPr>
      </w:pPr>
    </w:p>
    <w:p w:rsid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Así como también la información requerida en estas actividades, elaborada por las diferentes áreas ha sido subida a la plataforma SIVOPLE.</w:t>
      </w:r>
    </w:p>
    <w:p w:rsidR="003B79CD" w:rsidRPr="000655E2" w:rsidRDefault="003B79CD" w:rsidP="003B79CD">
      <w:pPr>
        <w:spacing w:before="0" w:after="0" w:line="276" w:lineRule="auto"/>
        <w:rPr>
          <w:rFonts w:ascii="Tahoma" w:hAnsi="Tahoma" w:cs="Tahoma"/>
          <w:sz w:val="23"/>
          <w:szCs w:val="23"/>
        </w:rPr>
      </w:pPr>
    </w:p>
    <w:p w:rsidR="000655E2" w:rsidRP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 xml:space="preserve">Se ha estado dando seguimiento a las actividades del SIVOPLE que requieren envío </w:t>
      </w:r>
    </w:p>
    <w:p w:rsidR="000655E2" w:rsidRDefault="000655E2" w:rsidP="003B79CD">
      <w:pPr>
        <w:spacing w:before="0" w:after="0" w:line="276" w:lineRule="auto"/>
        <w:rPr>
          <w:rFonts w:ascii="Tahoma" w:hAnsi="Tahoma" w:cs="Tahoma"/>
          <w:sz w:val="23"/>
          <w:szCs w:val="23"/>
        </w:rPr>
      </w:pPr>
      <w:r w:rsidRPr="000655E2">
        <w:rPr>
          <w:rFonts w:ascii="Tahoma" w:hAnsi="Tahoma" w:cs="Tahoma"/>
          <w:sz w:val="23"/>
          <w:szCs w:val="23"/>
        </w:rPr>
        <w:t>de información periódica, siguientes:</w:t>
      </w:r>
    </w:p>
    <w:p w:rsidR="00BA40D8" w:rsidRDefault="00BA40D8" w:rsidP="003B79CD">
      <w:pPr>
        <w:spacing w:before="0" w:after="0" w:line="276" w:lineRule="auto"/>
        <w:rPr>
          <w:rFonts w:ascii="Tahoma" w:hAnsi="Tahoma" w:cs="Tahoma"/>
          <w:sz w:val="23"/>
          <w:szCs w:val="23"/>
        </w:rPr>
      </w:pPr>
    </w:p>
    <w:p w:rsidR="00BA40D8" w:rsidRPr="000655E2" w:rsidRDefault="00BA40D8" w:rsidP="003B79CD">
      <w:pPr>
        <w:spacing w:before="0" w:after="0" w:line="276" w:lineRule="auto"/>
        <w:rPr>
          <w:rFonts w:ascii="Tahoma" w:hAnsi="Tahoma" w:cs="Tahoma"/>
          <w:sz w:val="23"/>
          <w:szCs w:val="23"/>
        </w:rPr>
      </w:pPr>
    </w:p>
    <w:p w:rsidR="000655E2" w:rsidRDefault="000655E2" w:rsidP="000655E2">
      <w:pPr>
        <w:spacing w:before="0" w:after="0" w:line="360" w:lineRule="auto"/>
        <w:rPr>
          <w:szCs w:val="24"/>
        </w:rPr>
      </w:pPr>
    </w:p>
    <w:tbl>
      <w:tblPr>
        <w:tblStyle w:val="Tablaconcuadrcula"/>
        <w:tblW w:w="0" w:type="auto"/>
        <w:tblInd w:w="425" w:type="dxa"/>
        <w:tblLook w:val="04A0" w:firstRow="1" w:lastRow="0" w:firstColumn="1" w:lastColumn="0" w:noHBand="0" w:noVBand="1"/>
      </w:tblPr>
      <w:tblGrid>
        <w:gridCol w:w="2418"/>
        <w:gridCol w:w="2822"/>
        <w:gridCol w:w="3163"/>
      </w:tblGrid>
      <w:tr w:rsidR="000655E2" w:rsidTr="00E2262F">
        <w:tc>
          <w:tcPr>
            <w:tcW w:w="2418" w:type="dxa"/>
            <w:shd w:val="clear" w:color="auto" w:fill="AEAAAA" w:themeFill="background2" w:themeFillShade="BF"/>
          </w:tcPr>
          <w:p w:rsidR="000655E2" w:rsidRPr="003B79CD" w:rsidRDefault="000655E2" w:rsidP="00E2262F">
            <w:pPr>
              <w:jc w:val="center"/>
              <w:rPr>
                <w:b/>
                <w:bCs/>
                <w:color w:val="000000"/>
                <w:sz w:val="20"/>
                <w:szCs w:val="20"/>
                <w:lang w:eastAsia="es-MX"/>
              </w:rPr>
            </w:pPr>
            <w:r w:rsidRPr="003B79CD">
              <w:rPr>
                <w:b/>
                <w:bCs/>
                <w:color w:val="000000"/>
                <w:sz w:val="20"/>
                <w:szCs w:val="20"/>
                <w:lang w:eastAsia="es-MX"/>
              </w:rPr>
              <w:t>Número</w:t>
            </w:r>
          </w:p>
        </w:tc>
        <w:tc>
          <w:tcPr>
            <w:tcW w:w="2822" w:type="dxa"/>
            <w:shd w:val="clear" w:color="auto" w:fill="AEAAAA" w:themeFill="background2" w:themeFillShade="BF"/>
          </w:tcPr>
          <w:p w:rsidR="000655E2" w:rsidRPr="003B79CD" w:rsidRDefault="000655E2" w:rsidP="00E2262F">
            <w:pPr>
              <w:jc w:val="center"/>
              <w:rPr>
                <w:b/>
                <w:bCs/>
                <w:color w:val="000000"/>
                <w:sz w:val="20"/>
                <w:szCs w:val="20"/>
                <w:lang w:eastAsia="es-MX"/>
              </w:rPr>
            </w:pPr>
            <w:r w:rsidRPr="003B79CD">
              <w:rPr>
                <w:b/>
                <w:bCs/>
                <w:color w:val="000000"/>
                <w:sz w:val="20"/>
                <w:szCs w:val="20"/>
                <w:lang w:eastAsia="es-MX"/>
              </w:rPr>
              <w:t>Oficio</w:t>
            </w:r>
          </w:p>
        </w:tc>
        <w:tc>
          <w:tcPr>
            <w:tcW w:w="3163" w:type="dxa"/>
            <w:shd w:val="clear" w:color="auto" w:fill="AEAAAA" w:themeFill="background2" w:themeFillShade="BF"/>
          </w:tcPr>
          <w:p w:rsidR="000655E2" w:rsidRPr="003B79CD" w:rsidRDefault="000655E2" w:rsidP="00E2262F">
            <w:pPr>
              <w:jc w:val="center"/>
              <w:rPr>
                <w:b/>
                <w:bCs/>
                <w:color w:val="000000"/>
                <w:sz w:val="20"/>
                <w:szCs w:val="20"/>
                <w:lang w:eastAsia="es-MX"/>
              </w:rPr>
            </w:pPr>
            <w:r w:rsidRPr="003B79CD">
              <w:rPr>
                <w:b/>
                <w:bCs/>
                <w:color w:val="000000"/>
                <w:sz w:val="20"/>
                <w:szCs w:val="20"/>
                <w:lang w:eastAsia="es-MX"/>
              </w:rPr>
              <w:t>Requerimiento</w:t>
            </w:r>
          </w:p>
        </w:tc>
      </w:tr>
      <w:tr w:rsidR="000655E2" w:rsidTr="003B79CD">
        <w:trPr>
          <w:trHeight w:val="1310"/>
        </w:trPr>
        <w:tc>
          <w:tcPr>
            <w:tcW w:w="2418" w:type="dxa"/>
          </w:tcPr>
          <w:p w:rsidR="000655E2" w:rsidRPr="003B79CD" w:rsidRDefault="000655E2" w:rsidP="00E2262F">
            <w:pPr>
              <w:spacing w:line="360" w:lineRule="auto"/>
              <w:rPr>
                <w:sz w:val="20"/>
                <w:szCs w:val="20"/>
              </w:rPr>
            </w:pPr>
            <w:r w:rsidRPr="003B79CD">
              <w:rPr>
                <w:sz w:val="20"/>
                <w:szCs w:val="20"/>
              </w:rPr>
              <w:t>TAB/2023/0086/00012</w:t>
            </w:r>
          </w:p>
        </w:tc>
        <w:tc>
          <w:tcPr>
            <w:tcW w:w="2822" w:type="dxa"/>
          </w:tcPr>
          <w:p w:rsidR="000655E2" w:rsidRPr="003B79CD" w:rsidRDefault="000655E2" w:rsidP="00E2262F">
            <w:pPr>
              <w:spacing w:line="360" w:lineRule="auto"/>
              <w:rPr>
                <w:sz w:val="20"/>
                <w:szCs w:val="20"/>
              </w:rPr>
            </w:pPr>
            <w:r w:rsidRPr="003B79CD">
              <w:rPr>
                <w:sz w:val="20"/>
                <w:szCs w:val="20"/>
              </w:rPr>
              <w:t>INE/DJ/583/2023</w:t>
            </w:r>
          </w:p>
        </w:tc>
        <w:tc>
          <w:tcPr>
            <w:tcW w:w="3163" w:type="dxa"/>
          </w:tcPr>
          <w:p w:rsidR="000655E2" w:rsidRPr="003B79CD" w:rsidRDefault="000655E2" w:rsidP="00E2262F">
            <w:pPr>
              <w:spacing w:line="360" w:lineRule="auto"/>
              <w:rPr>
                <w:sz w:val="20"/>
                <w:szCs w:val="20"/>
              </w:rPr>
            </w:pPr>
            <w:r w:rsidRPr="003B79CD">
              <w:rPr>
                <w:sz w:val="20"/>
                <w:szCs w:val="20"/>
              </w:rPr>
              <w:t>Enviar mensualmente el estado que guardan las denuncias en contra del personal del OPL.</w:t>
            </w:r>
          </w:p>
        </w:tc>
      </w:tr>
      <w:tr w:rsidR="000655E2" w:rsidTr="003B79CD">
        <w:trPr>
          <w:trHeight w:val="1203"/>
        </w:trPr>
        <w:tc>
          <w:tcPr>
            <w:tcW w:w="2418" w:type="dxa"/>
          </w:tcPr>
          <w:p w:rsidR="000655E2" w:rsidRPr="003B79CD" w:rsidRDefault="000655E2" w:rsidP="00E2262F">
            <w:pPr>
              <w:spacing w:line="360" w:lineRule="auto"/>
              <w:rPr>
                <w:sz w:val="20"/>
                <w:szCs w:val="20"/>
              </w:rPr>
            </w:pPr>
            <w:r w:rsidRPr="003B79CD">
              <w:rPr>
                <w:sz w:val="20"/>
                <w:szCs w:val="20"/>
              </w:rPr>
              <w:lastRenderedPageBreak/>
              <w:t>TAB/2023/0243/00038</w:t>
            </w:r>
          </w:p>
        </w:tc>
        <w:tc>
          <w:tcPr>
            <w:tcW w:w="2822" w:type="dxa"/>
          </w:tcPr>
          <w:p w:rsidR="000655E2" w:rsidRPr="003B79CD" w:rsidRDefault="000655E2" w:rsidP="00E2262F">
            <w:pPr>
              <w:spacing w:line="360" w:lineRule="auto"/>
              <w:rPr>
                <w:sz w:val="20"/>
                <w:szCs w:val="20"/>
              </w:rPr>
            </w:pPr>
            <w:r w:rsidRPr="003B79CD">
              <w:rPr>
                <w:sz w:val="20"/>
                <w:szCs w:val="20"/>
              </w:rPr>
              <w:t>INE/UTVOPL/0012/2023</w:t>
            </w:r>
          </w:p>
        </w:tc>
        <w:tc>
          <w:tcPr>
            <w:tcW w:w="3163" w:type="dxa"/>
          </w:tcPr>
          <w:p w:rsidR="000655E2" w:rsidRPr="003B79CD" w:rsidRDefault="000655E2" w:rsidP="00E2262F">
            <w:pPr>
              <w:spacing w:line="360" w:lineRule="auto"/>
              <w:rPr>
                <w:sz w:val="20"/>
                <w:szCs w:val="20"/>
              </w:rPr>
            </w:pPr>
            <w:r w:rsidRPr="003B79CD">
              <w:rPr>
                <w:sz w:val="20"/>
                <w:szCs w:val="20"/>
              </w:rPr>
              <w:t>Envío mensual de información relativa al presupuesto 2023 del Instituto.</w:t>
            </w:r>
          </w:p>
        </w:tc>
      </w:tr>
      <w:tr w:rsidR="000655E2" w:rsidTr="00E2262F">
        <w:tc>
          <w:tcPr>
            <w:tcW w:w="2418" w:type="dxa"/>
          </w:tcPr>
          <w:p w:rsidR="000655E2" w:rsidRPr="003B79CD" w:rsidRDefault="000655E2" w:rsidP="00E2262F">
            <w:pPr>
              <w:spacing w:line="360" w:lineRule="auto"/>
              <w:rPr>
                <w:sz w:val="20"/>
                <w:szCs w:val="20"/>
              </w:rPr>
            </w:pPr>
            <w:r w:rsidRPr="003B79CD">
              <w:rPr>
                <w:sz w:val="20"/>
                <w:szCs w:val="20"/>
              </w:rPr>
              <w:t>TAB/2023/1013/00140</w:t>
            </w:r>
          </w:p>
        </w:tc>
        <w:tc>
          <w:tcPr>
            <w:tcW w:w="2822" w:type="dxa"/>
          </w:tcPr>
          <w:p w:rsidR="000655E2" w:rsidRPr="003B79CD" w:rsidRDefault="000655E2" w:rsidP="00E2262F">
            <w:pPr>
              <w:spacing w:line="360" w:lineRule="auto"/>
              <w:rPr>
                <w:sz w:val="20"/>
                <w:szCs w:val="20"/>
              </w:rPr>
            </w:pPr>
            <w:r w:rsidRPr="003B79CD">
              <w:rPr>
                <w:sz w:val="20"/>
                <w:szCs w:val="20"/>
              </w:rPr>
              <w:t>INE/UTVOPL/062/2023</w:t>
            </w:r>
          </w:p>
        </w:tc>
        <w:tc>
          <w:tcPr>
            <w:tcW w:w="3163" w:type="dxa"/>
          </w:tcPr>
          <w:p w:rsidR="000655E2" w:rsidRPr="003B79CD" w:rsidRDefault="000655E2" w:rsidP="00E2262F">
            <w:pPr>
              <w:spacing w:line="360" w:lineRule="auto"/>
              <w:rPr>
                <w:sz w:val="20"/>
                <w:szCs w:val="20"/>
              </w:rPr>
            </w:pPr>
            <w:r w:rsidRPr="003B79CD">
              <w:rPr>
                <w:sz w:val="20"/>
                <w:szCs w:val="20"/>
              </w:rPr>
              <w:t>Envío de iniciativas de ley presentadas ante los congresos locales y reformas en materia electoral aprobadas, se envía cada día 30.</w:t>
            </w:r>
          </w:p>
        </w:tc>
      </w:tr>
    </w:tbl>
    <w:p w:rsidR="000655E2" w:rsidRPr="003B79CD" w:rsidRDefault="000655E2" w:rsidP="00BA40D8">
      <w:pPr>
        <w:spacing w:line="276" w:lineRule="auto"/>
        <w:ind w:right="49"/>
        <w:rPr>
          <w:b/>
          <w:color w:val="00B0F0"/>
          <w:szCs w:val="24"/>
        </w:rPr>
      </w:pPr>
      <w:r w:rsidRPr="003B79CD">
        <w:rPr>
          <w:b/>
          <w:spacing w:val="-3"/>
          <w:szCs w:val="24"/>
        </w:rPr>
        <w:t xml:space="preserve">Otras Actividades </w:t>
      </w:r>
    </w:p>
    <w:p w:rsidR="000655E2" w:rsidRDefault="000655E2" w:rsidP="00BA40D8">
      <w:pPr>
        <w:spacing w:line="276" w:lineRule="auto"/>
        <w:ind w:right="49"/>
        <w:rPr>
          <w:szCs w:val="24"/>
        </w:rPr>
      </w:pPr>
      <w:r>
        <w:rPr>
          <w:szCs w:val="24"/>
        </w:rPr>
        <w:t xml:space="preserve">Se han remitido vía SIVOPLE los oficios de solicitudes de información y/o de conocimiento a las diversas Direcciones y Unidades del INE. </w:t>
      </w:r>
    </w:p>
    <w:p w:rsidR="000655E2" w:rsidRDefault="000655E2" w:rsidP="00BA40D8">
      <w:pPr>
        <w:spacing w:after="160" w:line="276" w:lineRule="auto"/>
      </w:pPr>
      <w:r>
        <w:t>Se han celebrado diversas reuniones con personal de la Junta Local Ejecutiva en Tabasco del Instituto Nacional Electoral, preparando el calendario de coordinación, así como también el anexo técnico del Convenio General de Coordinación para el proceso electoral concurrente 2023-2024.</w:t>
      </w:r>
    </w:p>
    <w:p w:rsidR="000655E2" w:rsidRDefault="000655E2" w:rsidP="00BA40D8">
      <w:pPr>
        <w:spacing w:after="160" w:line="276" w:lineRule="auto"/>
      </w:pPr>
      <w:r>
        <w:t xml:space="preserve">Se continúa con la promoción del </w:t>
      </w:r>
      <w:proofErr w:type="spellStart"/>
      <w:r>
        <w:t>micrositio</w:t>
      </w:r>
      <w:proofErr w:type="spellEnd"/>
      <w:r>
        <w:t xml:space="preserve"> elaborado por personal del SPEN, así como con la invaluable colaboración de la Unidad Técnica de Tecnologías de la Información y Comunicación de este Instituto, con la finalidad de realizar acciones para prevenir la violencia política contra la mujer en razón de género. </w:t>
      </w:r>
      <w:r w:rsidRPr="00386E4E">
        <w:t>http://iepct.mx/violenciapolitica/</w:t>
      </w:r>
    </w:p>
    <w:p w:rsidR="000655E2" w:rsidRDefault="000655E2" w:rsidP="00BA40D8">
      <w:pPr>
        <w:spacing w:after="160" w:line="276" w:lineRule="auto"/>
      </w:pPr>
      <w:r>
        <w:t>El personal de esta Coordinación, ha asistido de manera presencial y a distancia, a los diversos cursos, platicas, conferencias organizadas por el Instituto.</w:t>
      </w:r>
    </w:p>
    <w:p w:rsidR="000B50BF" w:rsidRDefault="004B3B88" w:rsidP="00D040CF">
      <w:pPr>
        <w:pStyle w:val="Ttulo1"/>
        <w:jc w:val="center"/>
        <w:rPr>
          <w:rFonts w:ascii="Tahoma" w:hAnsi="Tahoma"/>
          <w:b/>
        </w:rPr>
      </w:pPr>
      <w:bookmarkStart w:id="10" w:name="_Toc145430520"/>
      <w:r w:rsidRPr="004B3B88">
        <w:rPr>
          <w:rFonts w:ascii="Tahoma" w:hAnsi="Tahoma"/>
          <w:b/>
        </w:rPr>
        <w:t>UNIDAD DE TECNOLOGÍAS DE LA INFORMACIÓN Y COMUNICACIÓN</w:t>
      </w:r>
      <w:bookmarkEnd w:id="10"/>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t>Publicación de documentos referente a la sesión del 31 de mayo de 2023, orden</w:t>
      </w:r>
      <w:r>
        <w:rPr>
          <w:rFonts w:ascii="Tahoma" w:hAnsi="Tahoma" w:cs="Tahoma"/>
          <w:sz w:val="23"/>
          <w:szCs w:val="23"/>
        </w:rPr>
        <w:t xml:space="preserve"> del día, Informe que rinde el Secretario y la P</w:t>
      </w:r>
      <w:r w:rsidRPr="00E2262F">
        <w:rPr>
          <w:rFonts w:ascii="Tahoma" w:hAnsi="Tahoma" w:cs="Tahoma"/>
          <w:sz w:val="23"/>
          <w:szCs w:val="23"/>
        </w:rPr>
        <w:t>residencia del Consejo del mes de mayo</w:t>
      </w:r>
      <w:r>
        <w:rPr>
          <w:rFonts w:ascii="Tahoma" w:hAnsi="Tahoma" w:cs="Tahoma"/>
          <w:sz w:val="23"/>
          <w:szCs w:val="23"/>
        </w:rPr>
        <w:t>;</w:t>
      </w:r>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t>Publicación de información referente a la sesión extraordinaria de la Junta Estatal Ejecutiva del día 1 de junio de 2023: Acuer</w:t>
      </w:r>
      <w:r>
        <w:rPr>
          <w:rFonts w:ascii="Tahoma" w:hAnsi="Tahoma" w:cs="Tahoma"/>
          <w:sz w:val="23"/>
          <w:szCs w:val="23"/>
        </w:rPr>
        <w:t>do JEE/2023/008 y orden del día;</w:t>
      </w:r>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t>Publicación de información referente a la sesión ordinaria de la JEE del día 30 de mayo de 2023: Informe mes de mayo DEOEEC, Informe de actividades Secretaría Ejecutiva, Informe de la DEA y orden del día</w:t>
      </w:r>
      <w:r>
        <w:rPr>
          <w:rFonts w:ascii="Tahoma" w:hAnsi="Tahoma" w:cs="Tahoma"/>
          <w:sz w:val="23"/>
          <w:szCs w:val="23"/>
        </w:rPr>
        <w:t>;</w:t>
      </w:r>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lastRenderedPageBreak/>
        <w:t>Publicación de información del Consejo Estatal respecto a la sesión ordinaria del 28 de</w:t>
      </w:r>
      <w:r w:rsidR="000662D7">
        <w:rPr>
          <w:rFonts w:ascii="Tahoma" w:hAnsi="Tahoma" w:cs="Tahoma"/>
          <w:sz w:val="23"/>
          <w:szCs w:val="23"/>
        </w:rPr>
        <w:t xml:space="preserve"> abril de 2023: orden del día, a</w:t>
      </w:r>
      <w:r w:rsidRPr="00E2262F">
        <w:rPr>
          <w:rFonts w:ascii="Tahoma" w:hAnsi="Tahoma" w:cs="Tahoma"/>
          <w:sz w:val="23"/>
          <w:szCs w:val="23"/>
        </w:rPr>
        <w:t>cuerdo</w:t>
      </w:r>
      <w:r w:rsidR="000662D7">
        <w:rPr>
          <w:rFonts w:ascii="Tahoma" w:hAnsi="Tahoma" w:cs="Tahoma"/>
          <w:sz w:val="23"/>
          <w:szCs w:val="23"/>
        </w:rPr>
        <w:t>s</w:t>
      </w:r>
      <w:r w:rsidRPr="00E2262F">
        <w:rPr>
          <w:rFonts w:ascii="Tahoma" w:hAnsi="Tahoma" w:cs="Tahoma"/>
          <w:sz w:val="23"/>
          <w:szCs w:val="23"/>
        </w:rPr>
        <w:t xml:space="preserve"> CE/2023/010, CE/2023/011, CE/2023/12</w:t>
      </w:r>
      <w:r>
        <w:rPr>
          <w:rFonts w:ascii="Tahoma" w:hAnsi="Tahoma" w:cs="Tahoma"/>
          <w:sz w:val="23"/>
          <w:szCs w:val="23"/>
        </w:rPr>
        <w:t>;</w:t>
      </w:r>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t>Publicación de documentos de la sesión ordinaria del 8 de abril</w:t>
      </w:r>
      <w:r w:rsidR="000662D7">
        <w:rPr>
          <w:rFonts w:ascii="Tahoma" w:hAnsi="Tahoma" w:cs="Tahoma"/>
          <w:sz w:val="23"/>
          <w:szCs w:val="23"/>
        </w:rPr>
        <w:t xml:space="preserve"> de 2023: acuerdo CE/2023/013 a</w:t>
      </w:r>
      <w:r w:rsidRPr="00E2262F">
        <w:rPr>
          <w:rFonts w:ascii="Tahoma" w:hAnsi="Tahoma" w:cs="Tahoma"/>
          <w:sz w:val="23"/>
          <w:szCs w:val="23"/>
        </w:rPr>
        <w:t>nexo Convocatoria,</w:t>
      </w:r>
      <w:r w:rsidR="000662D7">
        <w:rPr>
          <w:rFonts w:ascii="Tahoma" w:hAnsi="Tahoma" w:cs="Tahoma"/>
          <w:sz w:val="23"/>
          <w:szCs w:val="23"/>
        </w:rPr>
        <w:t xml:space="preserve"> anexo Protocolo, an</w:t>
      </w:r>
      <w:r w:rsidRPr="00E2262F">
        <w:rPr>
          <w:rFonts w:ascii="Tahoma" w:hAnsi="Tahoma" w:cs="Tahoma"/>
          <w:sz w:val="23"/>
          <w:szCs w:val="23"/>
        </w:rPr>
        <w:t>exo Cuadernillo de Información</w:t>
      </w:r>
      <w:r>
        <w:rPr>
          <w:rFonts w:ascii="Tahoma" w:hAnsi="Tahoma" w:cs="Tahoma"/>
          <w:sz w:val="23"/>
          <w:szCs w:val="23"/>
        </w:rPr>
        <w:t>;</w:t>
      </w:r>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t xml:space="preserve">Actualización de </w:t>
      </w:r>
      <w:proofErr w:type="spellStart"/>
      <w:r w:rsidRPr="00E2262F">
        <w:rPr>
          <w:rFonts w:ascii="Tahoma" w:hAnsi="Tahoma" w:cs="Tahoma"/>
          <w:sz w:val="23"/>
          <w:szCs w:val="23"/>
        </w:rPr>
        <w:t>Micrositio</w:t>
      </w:r>
      <w:proofErr w:type="spellEnd"/>
      <w:r w:rsidRPr="00E2262F">
        <w:rPr>
          <w:rFonts w:ascii="Tahoma" w:hAnsi="Tahoma" w:cs="Tahoma"/>
          <w:sz w:val="23"/>
          <w:szCs w:val="23"/>
        </w:rPr>
        <w:t xml:space="preserve"> “Red Ciudadana”, referente a la actualización de talleres, conversatorios y conferencias</w:t>
      </w:r>
      <w:r>
        <w:rPr>
          <w:rFonts w:ascii="Tahoma" w:hAnsi="Tahoma" w:cs="Tahoma"/>
          <w:sz w:val="23"/>
          <w:szCs w:val="23"/>
        </w:rPr>
        <w:t>;</w:t>
      </w:r>
    </w:p>
    <w:p w:rsidR="00E2262F" w:rsidRPr="00E2262F" w:rsidRDefault="00E2262F" w:rsidP="00E2262F">
      <w:pPr>
        <w:pStyle w:val="Prrafodelista"/>
        <w:numPr>
          <w:ilvl w:val="0"/>
          <w:numId w:val="28"/>
        </w:numPr>
        <w:spacing w:after="160"/>
        <w:ind w:left="720"/>
        <w:jc w:val="both"/>
        <w:rPr>
          <w:rFonts w:ascii="Tahoma" w:hAnsi="Tahoma" w:cs="Tahoma"/>
          <w:sz w:val="23"/>
          <w:szCs w:val="23"/>
        </w:rPr>
      </w:pPr>
      <w:r w:rsidRPr="00E2262F">
        <w:rPr>
          <w:rFonts w:ascii="Tahoma" w:hAnsi="Tahoma" w:cs="Tahoma"/>
          <w:sz w:val="23"/>
          <w:szCs w:val="23"/>
        </w:rPr>
        <w:t>Publicación de documento: Junta de Aclaraciones a las bases y especificaciones técnicas de la licitación estatal N° 5627D301-001-2023, relativa a la adquisición de bienes informáticos.</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Publicación de convocatoria respecto al XXVI Certamen de Investigación y Ensayo Político</w:t>
      </w:r>
    </w:p>
    <w:p w:rsidR="00E2262F" w:rsidRDefault="00E2262F" w:rsidP="00E2262F">
      <w:pPr>
        <w:jc w:val="center"/>
        <w:rPr>
          <w:b/>
        </w:rPr>
      </w:pPr>
      <w:r>
        <w:rPr>
          <w:noProof/>
          <w:lang w:eastAsia="es-MX"/>
        </w:rPr>
        <w:drawing>
          <wp:inline distT="0" distB="0" distL="0" distR="0" wp14:anchorId="7FB484C5" wp14:editId="4B5664B7">
            <wp:extent cx="5612130" cy="188087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880870"/>
                    </a:xfrm>
                    <a:prstGeom prst="rect">
                      <a:avLst/>
                    </a:prstGeom>
                  </pic:spPr>
                </pic:pic>
              </a:graphicData>
            </a:graphic>
          </wp:inline>
        </w:drawing>
      </w:r>
    </w:p>
    <w:p w:rsidR="00E2262F" w:rsidRPr="00E2262F" w:rsidRDefault="00E2262F" w:rsidP="00E2262F">
      <w:pPr>
        <w:spacing w:after="160" w:line="276" w:lineRule="auto"/>
        <w:rPr>
          <w:rFonts w:ascii="Tahoma" w:hAnsi="Tahoma" w:cs="Tahoma"/>
          <w:sz w:val="23"/>
          <w:szCs w:val="23"/>
        </w:rPr>
      </w:pPr>
      <w:r w:rsidRPr="00E2262F">
        <w:rPr>
          <w:rFonts w:ascii="Tahoma" w:hAnsi="Tahoma" w:cs="Tahoma"/>
          <w:sz w:val="23"/>
          <w:szCs w:val="23"/>
        </w:rPr>
        <w:t>Se realizó el modulo requerido por la Unidad Técnica de Planeación por el área de desarrollo.</w:t>
      </w:r>
    </w:p>
    <w:p w:rsidR="00BA40D8" w:rsidRDefault="00BA40D8" w:rsidP="00E2262F">
      <w:pPr>
        <w:spacing w:line="276" w:lineRule="auto"/>
        <w:rPr>
          <w:rFonts w:ascii="Tahoma" w:hAnsi="Tahoma" w:cs="Tahoma"/>
          <w:b/>
          <w:sz w:val="23"/>
          <w:szCs w:val="23"/>
        </w:rPr>
      </w:pPr>
    </w:p>
    <w:p w:rsidR="00E2262F" w:rsidRPr="00E2262F" w:rsidRDefault="00E2262F" w:rsidP="00E2262F">
      <w:pPr>
        <w:spacing w:line="276" w:lineRule="auto"/>
        <w:rPr>
          <w:rFonts w:ascii="Tahoma" w:hAnsi="Tahoma" w:cs="Tahoma"/>
          <w:b/>
          <w:sz w:val="23"/>
          <w:szCs w:val="23"/>
        </w:rPr>
      </w:pPr>
      <w:r w:rsidRPr="00E2262F">
        <w:rPr>
          <w:rFonts w:ascii="Tahoma" w:hAnsi="Tahoma" w:cs="Tahoma"/>
          <w:b/>
          <w:sz w:val="23"/>
          <w:szCs w:val="23"/>
        </w:rPr>
        <w:t>SISTEMA DE REGISTRO DEL PRESUPUESTO INSTITUCIONAL ANUAL (PIA)</w:t>
      </w:r>
    </w:p>
    <w:p w:rsidR="00E2262F" w:rsidRPr="00E2262F" w:rsidRDefault="00E2262F" w:rsidP="00E2262F">
      <w:pPr>
        <w:pStyle w:val="Prrafodelista"/>
        <w:numPr>
          <w:ilvl w:val="0"/>
          <w:numId w:val="27"/>
        </w:numPr>
        <w:spacing w:after="160"/>
        <w:jc w:val="both"/>
        <w:rPr>
          <w:rFonts w:ascii="Tahoma" w:hAnsi="Tahoma" w:cs="Tahoma"/>
          <w:b/>
          <w:sz w:val="23"/>
          <w:szCs w:val="23"/>
        </w:rPr>
      </w:pPr>
      <w:r w:rsidRPr="00E2262F">
        <w:rPr>
          <w:rFonts w:ascii="Tahoma" w:hAnsi="Tahoma" w:cs="Tahoma"/>
          <w:b/>
          <w:sz w:val="23"/>
          <w:szCs w:val="23"/>
        </w:rPr>
        <w:t>Diseño y desarrollo del módulo de “Configuración”</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El módulo permite realizar el registro de variables o valores que son necesarios al momento de hacer uso de los módulos. Entre estas variables se encuentra el correo electrónico a donde se enviarán notificaciones de las actividades realizadas por las áreas. Entre las acciones que se pueden realizar sobre el módulo son:</w:t>
      </w:r>
    </w:p>
    <w:p w:rsidR="00E2262F" w:rsidRPr="00E2262F" w:rsidRDefault="00E2262F" w:rsidP="00E2262F">
      <w:pPr>
        <w:pStyle w:val="Prrafodelista"/>
        <w:numPr>
          <w:ilvl w:val="0"/>
          <w:numId w:val="35"/>
        </w:numPr>
        <w:spacing w:after="160"/>
        <w:jc w:val="both"/>
        <w:rPr>
          <w:rFonts w:ascii="Tahoma" w:hAnsi="Tahoma" w:cs="Tahoma"/>
          <w:sz w:val="23"/>
          <w:szCs w:val="23"/>
        </w:rPr>
      </w:pPr>
      <w:r w:rsidRPr="00E2262F">
        <w:rPr>
          <w:rFonts w:ascii="Tahoma" w:hAnsi="Tahoma" w:cs="Tahoma"/>
          <w:sz w:val="23"/>
          <w:szCs w:val="23"/>
        </w:rPr>
        <w:t>Edición de variables: Permite asignar un</w:t>
      </w:r>
      <w:r>
        <w:rPr>
          <w:rFonts w:ascii="Tahoma" w:hAnsi="Tahoma" w:cs="Tahoma"/>
          <w:sz w:val="23"/>
          <w:szCs w:val="23"/>
        </w:rPr>
        <w:t xml:space="preserve"> nuevo valor para las variables;</w:t>
      </w:r>
    </w:p>
    <w:p w:rsidR="00E2262F" w:rsidRPr="00E2262F" w:rsidRDefault="00E2262F" w:rsidP="00E2262F">
      <w:pPr>
        <w:pStyle w:val="Prrafodelista"/>
        <w:numPr>
          <w:ilvl w:val="0"/>
          <w:numId w:val="35"/>
        </w:numPr>
        <w:spacing w:after="160"/>
        <w:jc w:val="both"/>
        <w:rPr>
          <w:rFonts w:ascii="Tahoma" w:hAnsi="Tahoma" w:cs="Tahoma"/>
          <w:sz w:val="23"/>
          <w:szCs w:val="23"/>
        </w:rPr>
      </w:pPr>
      <w:r w:rsidRPr="00E2262F">
        <w:rPr>
          <w:rFonts w:ascii="Tahoma" w:hAnsi="Tahoma" w:cs="Tahoma"/>
          <w:sz w:val="23"/>
          <w:szCs w:val="23"/>
        </w:rPr>
        <w:t>Registro de variables: Permite asignar una nueva variable para su uso.</w:t>
      </w:r>
    </w:p>
    <w:p w:rsidR="00E2262F" w:rsidRPr="00E2262F" w:rsidRDefault="00E2262F" w:rsidP="00E2262F">
      <w:pPr>
        <w:pStyle w:val="Prrafodelista"/>
        <w:jc w:val="both"/>
        <w:rPr>
          <w:rFonts w:ascii="Tahoma" w:hAnsi="Tahoma" w:cs="Tahoma"/>
          <w:sz w:val="23"/>
          <w:szCs w:val="23"/>
        </w:rPr>
      </w:pPr>
    </w:p>
    <w:p w:rsidR="00E2262F" w:rsidRPr="00E2262F" w:rsidRDefault="00E2262F" w:rsidP="00E2262F">
      <w:pPr>
        <w:pStyle w:val="Prrafodelista"/>
        <w:numPr>
          <w:ilvl w:val="0"/>
          <w:numId w:val="27"/>
        </w:numPr>
        <w:spacing w:after="160"/>
        <w:jc w:val="both"/>
        <w:rPr>
          <w:rFonts w:ascii="Tahoma" w:hAnsi="Tahoma" w:cs="Tahoma"/>
          <w:b/>
          <w:sz w:val="23"/>
          <w:szCs w:val="23"/>
        </w:rPr>
      </w:pPr>
      <w:r w:rsidRPr="00E2262F">
        <w:rPr>
          <w:rFonts w:ascii="Tahoma" w:hAnsi="Tahoma" w:cs="Tahoma"/>
          <w:b/>
          <w:sz w:val="23"/>
          <w:szCs w:val="23"/>
        </w:rPr>
        <w:lastRenderedPageBreak/>
        <w:t>Funcionalidad para envío de correo electrónico</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 xml:space="preserve">Para el envío de notificaciones, se ha desarrollado la funcionalidad para enviar correos electrónicos del área revisora a las áreas o viceversa de las actividades desarrolladas por las mismas. En el contenido de los correos electrónicos se detalla la información asociada a la actividad. </w:t>
      </w:r>
    </w:p>
    <w:p w:rsidR="00E2262F" w:rsidRPr="00E2262F" w:rsidRDefault="00E2262F" w:rsidP="00E2262F">
      <w:pPr>
        <w:spacing w:line="276" w:lineRule="auto"/>
        <w:rPr>
          <w:rFonts w:ascii="Tahoma" w:hAnsi="Tahoma" w:cs="Tahoma"/>
          <w:b/>
          <w:sz w:val="23"/>
          <w:szCs w:val="23"/>
        </w:rPr>
      </w:pPr>
      <w:r w:rsidRPr="00E2262F">
        <w:rPr>
          <w:rFonts w:ascii="Tahoma" w:hAnsi="Tahoma" w:cs="Tahoma"/>
          <w:b/>
          <w:sz w:val="23"/>
          <w:szCs w:val="23"/>
        </w:rPr>
        <w:t>PROGRAMA DE RESULTADOS ELECTORALES PRELIMINARES (PREP) 2024</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Para el desarrollo del PREP 2024, se está realizando la revisión y ajuste de los módulos:</w:t>
      </w:r>
    </w:p>
    <w:p w:rsidR="00E2262F" w:rsidRPr="00E2262F" w:rsidRDefault="00E2262F" w:rsidP="00E2262F">
      <w:pPr>
        <w:pStyle w:val="Prrafodelista"/>
        <w:numPr>
          <w:ilvl w:val="0"/>
          <w:numId w:val="44"/>
        </w:numPr>
        <w:spacing w:after="160"/>
        <w:jc w:val="both"/>
        <w:rPr>
          <w:rFonts w:ascii="Tahoma" w:hAnsi="Tahoma" w:cs="Tahoma"/>
          <w:b/>
          <w:sz w:val="23"/>
          <w:szCs w:val="23"/>
        </w:rPr>
      </w:pPr>
      <w:r w:rsidRPr="00E2262F">
        <w:rPr>
          <w:rFonts w:ascii="Tahoma" w:hAnsi="Tahoma" w:cs="Tahoma"/>
          <w:b/>
          <w:sz w:val="23"/>
          <w:szCs w:val="23"/>
        </w:rPr>
        <w:t>Módulo de digitalización</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El módulo permite la digitalización de Actas de Escrutinio y Cómputo (AEC) con el uso de un escáner conectado al equipo del usuario. Para tal caso:</w:t>
      </w:r>
    </w:p>
    <w:p w:rsidR="00E2262F" w:rsidRPr="00E2262F" w:rsidRDefault="00E2262F" w:rsidP="00E2262F">
      <w:pPr>
        <w:pStyle w:val="Prrafodelista"/>
        <w:numPr>
          <w:ilvl w:val="0"/>
          <w:numId w:val="45"/>
        </w:numPr>
        <w:spacing w:after="160"/>
        <w:jc w:val="both"/>
        <w:rPr>
          <w:rFonts w:ascii="Tahoma" w:hAnsi="Tahoma" w:cs="Tahoma"/>
          <w:sz w:val="23"/>
          <w:szCs w:val="23"/>
        </w:rPr>
      </w:pPr>
      <w:r w:rsidRPr="00E2262F">
        <w:rPr>
          <w:rFonts w:ascii="Tahoma" w:hAnsi="Tahoma" w:cs="Tahoma"/>
          <w:sz w:val="23"/>
          <w:szCs w:val="23"/>
        </w:rPr>
        <w:t>Se actualizó el software a la versión más reciente que permite conectar el módulo con el escáner y realizar la digitalización del AEC</w:t>
      </w:r>
      <w:r>
        <w:rPr>
          <w:rFonts w:ascii="Tahoma" w:hAnsi="Tahoma" w:cs="Tahoma"/>
          <w:sz w:val="23"/>
          <w:szCs w:val="23"/>
        </w:rPr>
        <w:t>;</w:t>
      </w:r>
    </w:p>
    <w:p w:rsidR="00E2262F" w:rsidRPr="00E2262F" w:rsidRDefault="00E2262F" w:rsidP="00E2262F">
      <w:pPr>
        <w:pStyle w:val="Prrafodelista"/>
        <w:numPr>
          <w:ilvl w:val="0"/>
          <w:numId w:val="45"/>
        </w:numPr>
        <w:spacing w:after="160"/>
        <w:jc w:val="both"/>
        <w:rPr>
          <w:rFonts w:ascii="Tahoma" w:hAnsi="Tahoma" w:cs="Tahoma"/>
          <w:sz w:val="23"/>
          <w:szCs w:val="23"/>
        </w:rPr>
      </w:pPr>
      <w:r w:rsidRPr="00E2262F">
        <w:rPr>
          <w:rFonts w:ascii="Tahoma" w:hAnsi="Tahoma" w:cs="Tahoma"/>
          <w:sz w:val="23"/>
          <w:szCs w:val="23"/>
        </w:rPr>
        <w:t>Se actualizó el software a la versión más recientes que permite leer el código QR que viene adherido al AEC</w:t>
      </w:r>
      <w:r>
        <w:rPr>
          <w:rFonts w:ascii="Tahoma" w:hAnsi="Tahoma" w:cs="Tahoma"/>
          <w:sz w:val="23"/>
          <w:szCs w:val="23"/>
        </w:rPr>
        <w:t>;</w:t>
      </w:r>
    </w:p>
    <w:p w:rsidR="00E2262F" w:rsidRPr="00E2262F" w:rsidRDefault="00E2262F" w:rsidP="00E2262F">
      <w:pPr>
        <w:pStyle w:val="Prrafodelista"/>
        <w:numPr>
          <w:ilvl w:val="0"/>
          <w:numId w:val="45"/>
        </w:numPr>
        <w:spacing w:after="160"/>
        <w:jc w:val="both"/>
        <w:rPr>
          <w:rFonts w:ascii="Tahoma" w:hAnsi="Tahoma" w:cs="Tahoma"/>
          <w:sz w:val="23"/>
          <w:szCs w:val="23"/>
        </w:rPr>
      </w:pPr>
      <w:r w:rsidRPr="00E2262F">
        <w:rPr>
          <w:rFonts w:ascii="Tahoma" w:hAnsi="Tahoma" w:cs="Tahoma"/>
          <w:sz w:val="23"/>
          <w:szCs w:val="23"/>
        </w:rPr>
        <w:t>Se aseguró que no se perdiera la funcionalidad con las actualizaciones recientes realizando los ajustes necesarios al código existente</w:t>
      </w:r>
      <w:r>
        <w:rPr>
          <w:rFonts w:ascii="Tahoma" w:hAnsi="Tahoma" w:cs="Tahoma"/>
          <w:sz w:val="23"/>
          <w:szCs w:val="23"/>
        </w:rPr>
        <w:t>.</w:t>
      </w:r>
    </w:p>
    <w:p w:rsidR="00E2262F" w:rsidRPr="00E2262F" w:rsidRDefault="00E2262F" w:rsidP="00E2262F">
      <w:pPr>
        <w:pStyle w:val="Prrafodelista"/>
        <w:jc w:val="both"/>
        <w:rPr>
          <w:rFonts w:ascii="Tahoma" w:hAnsi="Tahoma" w:cs="Tahoma"/>
          <w:sz w:val="23"/>
          <w:szCs w:val="23"/>
        </w:rPr>
      </w:pPr>
    </w:p>
    <w:p w:rsidR="00E2262F" w:rsidRPr="00E2262F" w:rsidRDefault="00E2262F" w:rsidP="00E2262F">
      <w:pPr>
        <w:pStyle w:val="Prrafodelista"/>
        <w:numPr>
          <w:ilvl w:val="0"/>
          <w:numId w:val="44"/>
        </w:numPr>
        <w:spacing w:after="160"/>
        <w:jc w:val="both"/>
        <w:rPr>
          <w:rFonts w:ascii="Tahoma" w:hAnsi="Tahoma" w:cs="Tahoma"/>
          <w:b/>
          <w:sz w:val="23"/>
          <w:szCs w:val="23"/>
        </w:rPr>
      </w:pPr>
      <w:r w:rsidRPr="00E2262F">
        <w:rPr>
          <w:rFonts w:ascii="Tahoma" w:hAnsi="Tahoma" w:cs="Tahoma"/>
          <w:b/>
          <w:sz w:val="23"/>
          <w:szCs w:val="23"/>
        </w:rPr>
        <w:t>Módulo de digitalización, Módulo de captura, Módulo de verificación, Módulo de Seguimiento en el registro de actas y Módulo de asignación de inconsistencias</w:t>
      </w:r>
    </w:p>
    <w:p w:rsidR="00E2262F" w:rsidRPr="00E2262F" w:rsidRDefault="00E2262F" w:rsidP="00E2262F">
      <w:pPr>
        <w:pStyle w:val="Prrafodelista"/>
        <w:jc w:val="both"/>
        <w:rPr>
          <w:rFonts w:ascii="Tahoma" w:hAnsi="Tahoma" w:cs="Tahoma"/>
          <w:sz w:val="23"/>
          <w:szCs w:val="23"/>
        </w:rPr>
      </w:pPr>
    </w:p>
    <w:p w:rsidR="00E2262F" w:rsidRPr="00E2262F" w:rsidRDefault="00E2262F" w:rsidP="00E2262F">
      <w:pPr>
        <w:pStyle w:val="Prrafodelista"/>
        <w:numPr>
          <w:ilvl w:val="0"/>
          <w:numId w:val="45"/>
        </w:numPr>
        <w:spacing w:after="160"/>
        <w:jc w:val="both"/>
        <w:rPr>
          <w:rFonts w:ascii="Tahoma" w:hAnsi="Tahoma" w:cs="Tahoma"/>
          <w:sz w:val="23"/>
          <w:szCs w:val="23"/>
        </w:rPr>
      </w:pPr>
      <w:r w:rsidRPr="00E2262F">
        <w:rPr>
          <w:rFonts w:ascii="Tahoma" w:hAnsi="Tahoma" w:cs="Tahoma"/>
          <w:sz w:val="23"/>
          <w:szCs w:val="23"/>
        </w:rPr>
        <w:t>Se verificó el correcto funcionamiento de estos módulos haciendo uso de datos ficticios asociados al nuevo proceso electoral 2023 – 2024. Para realizar esta verificación se realizó la:</w:t>
      </w:r>
    </w:p>
    <w:p w:rsidR="00E2262F" w:rsidRPr="00E2262F" w:rsidRDefault="00E2262F" w:rsidP="00E2262F">
      <w:pPr>
        <w:pStyle w:val="Prrafodelista"/>
        <w:spacing w:after="160"/>
        <w:jc w:val="both"/>
        <w:rPr>
          <w:rFonts w:ascii="Tahoma" w:hAnsi="Tahoma" w:cs="Tahoma"/>
          <w:sz w:val="23"/>
          <w:szCs w:val="23"/>
        </w:rPr>
      </w:pPr>
    </w:p>
    <w:p w:rsidR="00E2262F" w:rsidRPr="00E2262F" w:rsidRDefault="00E2262F" w:rsidP="00E2262F">
      <w:pPr>
        <w:pStyle w:val="Prrafodelista"/>
        <w:numPr>
          <w:ilvl w:val="1"/>
          <w:numId w:val="45"/>
        </w:numPr>
        <w:spacing w:after="160"/>
        <w:jc w:val="both"/>
        <w:rPr>
          <w:rFonts w:ascii="Tahoma" w:hAnsi="Tahoma" w:cs="Tahoma"/>
          <w:sz w:val="23"/>
          <w:szCs w:val="23"/>
        </w:rPr>
      </w:pPr>
      <w:r w:rsidRPr="00E2262F">
        <w:rPr>
          <w:rFonts w:ascii="Tahoma" w:hAnsi="Tahoma" w:cs="Tahoma"/>
          <w:sz w:val="23"/>
          <w:szCs w:val="23"/>
        </w:rPr>
        <w:t>Apertur</w:t>
      </w:r>
      <w:r>
        <w:rPr>
          <w:rFonts w:ascii="Tahoma" w:hAnsi="Tahoma" w:cs="Tahoma"/>
          <w:sz w:val="23"/>
          <w:szCs w:val="23"/>
        </w:rPr>
        <w:t>a de un nuevo proceso electoral;</w:t>
      </w:r>
    </w:p>
    <w:p w:rsidR="00E2262F" w:rsidRPr="00E2262F" w:rsidRDefault="00E2262F" w:rsidP="00E2262F">
      <w:pPr>
        <w:pStyle w:val="Prrafodelista"/>
        <w:numPr>
          <w:ilvl w:val="1"/>
          <w:numId w:val="45"/>
        </w:numPr>
        <w:spacing w:after="160"/>
        <w:jc w:val="both"/>
        <w:rPr>
          <w:rFonts w:ascii="Tahoma" w:hAnsi="Tahoma" w:cs="Tahoma"/>
          <w:sz w:val="23"/>
          <w:szCs w:val="23"/>
        </w:rPr>
      </w:pPr>
      <w:r w:rsidRPr="00E2262F">
        <w:rPr>
          <w:rFonts w:ascii="Tahoma" w:hAnsi="Tahoma" w:cs="Tahoma"/>
          <w:sz w:val="23"/>
          <w:szCs w:val="23"/>
        </w:rPr>
        <w:t>Se registraron las tres elecciones participantes en el proceso electoral con los ámbitos participantes (distritos/municipios)</w:t>
      </w:r>
      <w:r>
        <w:rPr>
          <w:rFonts w:ascii="Tahoma" w:hAnsi="Tahoma" w:cs="Tahoma"/>
          <w:sz w:val="23"/>
          <w:szCs w:val="23"/>
        </w:rPr>
        <w:t>;</w:t>
      </w:r>
    </w:p>
    <w:p w:rsidR="00E2262F" w:rsidRPr="00E2262F" w:rsidRDefault="00E2262F" w:rsidP="00E2262F">
      <w:pPr>
        <w:pStyle w:val="Prrafodelista"/>
        <w:numPr>
          <w:ilvl w:val="1"/>
          <w:numId w:val="45"/>
        </w:numPr>
        <w:spacing w:after="160"/>
        <w:jc w:val="both"/>
        <w:rPr>
          <w:rFonts w:ascii="Tahoma" w:hAnsi="Tahoma" w:cs="Tahoma"/>
          <w:sz w:val="23"/>
          <w:szCs w:val="23"/>
        </w:rPr>
      </w:pPr>
      <w:r w:rsidRPr="00E2262F">
        <w:rPr>
          <w:rFonts w:ascii="Tahoma" w:hAnsi="Tahoma" w:cs="Tahoma"/>
          <w:sz w:val="23"/>
          <w:szCs w:val="23"/>
        </w:rPr>
        <w:t>Se consideraron las candidaturas participantes. Para este caso se tomaron en cuenta los 5 partidos políticos con registro vigente</w:t>
      </w:r>
      <w:r>
        <w:rPr>
          <w:rFonts w:ascii="Tahoma" w:hAnsi="Tahoma" w:cs="Tahoma"/>
          <w:sz w:val="23"/>
          <w:szCs w:val="23"/>
        </w:rPr>
        <w:t>;</w:t>
      </w:r>
    </w:p>
    <w:p w:rsidR="00E2262F" w:rsidRPr="00E2262F" w:rsidRDefault="00E2262F" w:rsidP="00E2262F">
      <w:pPr>
        <w:pStyle w:val="Prrafodelista"/>
        <w:numPr>
          <w:ilvl w:val="1"/>
          <w:numId w:val="45"/>
        </w:numPr>
        <w:spacing w:after="160"/>
        <w:jc w:val="both"/>
        <w:rPr>
          <w:rFonts w:ascii="Tahoma" w:hAnsi="Tahoma" w:cs="Tahoma"/>
          <w:sz w:val="23"/>
          <w:szCs w:val="23"/>
        </w:rPr>
      </w:pPr>
      <w:r w:rsidRPr="00E2262F">
        <w:rPr>
          <w:rFonts w:ascii="Tahoma" w:hAnsi="Tahoma" w:cs="Tahoma"/>
          <w:sz w:val="23"/>
          <w:szCs w:val="23"/>
        </w:rPr>
        <w:t>Se insertó un nuevo corte electoral del padrón y listado nominal con distribución de casillas</w:t>
      </w:r>
      <w:r>
        <w:rPr>
          <w:rFonts w:ascii="Tahoma" w:hAnsi="Tahoma" w:cs="Tahoma"/>
          <w:sz w:val="23"/>
          <w:szCs w:val="23"/>
        </w:rPr>
        <w:t>;</w:t>
      </w:r>
    </w:p>
    <w:p w:rsidR="00E2262F" w:rsidRPr="00E2262F" w:rsidRDefault="00E2262F" w:rsidP="00E2262F">
      <w:pPr>
        <w:pStyle w:val="Prrafodelista"/>
        <w:numPr>
          <w:ilvl w:val="1"/>
          <w:numId w:val="45"/>
        </w:numPr>
        <w:spacing w:after="160"/>
        <w:jc w:val="both"/>
        <w:rPr>
          <w:rFonts w:ascii="Tahoma" w:hAnsi="Tahoma" w:cs="Tahoma"/>
          <w:sz w:val="23"/>
          <w:szCs w:val="23"/>
        </w:rPr>
      </w:pPr>
      <w:r w:rsidRPr="00E2262F">
        <w:rPr>
          <w:rFonts w:ascii="Tahoma" w:hAnsi="Tahoma" w:cs="Tahoma"/>
          <w:sz w:val="23"/>
          <w:szCs w:val="23"/>
        </w:rPr>
        <w:t>Se configuró las estructuras de las AEC que serían procesadas en el PREP</w:t>
      </w:r>
      <w:r>
        <w:rPr>
          <w:rFonts w:ascii="Tahoma" w:hAnsi="Tahoma" w:cs="Tahoma"/>
          <w:sz w:val="23"/>
          <w:szCs w:val="23"/>
        </w:rPr>
        <w:t>;</w:t>
      </w:r>
    </w:p>
    <w:p w:rsidR="00E2262F" w:rsidRPr="00E2262F" w:rsidRDefault="00E2262F" w:rsidP="00E2262F">
      <w:pPr>
        <w:pStyle w:val="Prrafodelista"/>
        <w:numPr>
          <w:ilvl w:val="1"/>
          <w:numId w:val="45"/>
        </w:numPr>
        <w:spacing w:after="160"/>
        <w:jc w:val="both"/>
        <w:rPr>
          <w:rFonts w:ascii="Tahoma" w:hAnsi="Tahoma" w:cs="Tahoma"/>
          <w:sz w:val="23"/>
          <w:szCs w:val="23"/>
        </w:rPr>
      </w:pPr>
      <w:r w:rsidRPr="00E2262F">
        <w:rPr>
          <w:rFonts w:ascii="Tahoma" w:hAnsi="Tahoma" w:cs="Tahoma"/>
          <w:sz w:val="23"/>
          <w:szCs w:val="23"/>
        </w:rPr>
        <w:t>Se crearon cuentas de usuarios con los roles participantes en el PREP (capturista, digitalizador, supervisor, verificador)</w:t>
      </w:r>
      <w:r>
        <w:rPr>
          <w:rFonts w:ascii="Tahoma" w:hAnsi="Tahoma" w:cs="Tahoma"/>
          <w:sz w:val="23"/>
          <w:szCs w:val="23"/>
        </w:rPr>
        <w:t>;</w:t>
      </w:r>
    </w:p>
    <w:p w:rsidR="00E2262F" w:rsidRPr="00E2262F" w:rsidRDefault="00E2262F" w:rsidP="00E2262F">
      <w:pPr>
        <w:pStyle w:val="Prrafodelista"/>
        <w:ind w:left="1440"/>
        <w:jc w:val="both"/>
        <w:rPr>
          <w:rFonts w:ascii="Tahoma" w:hAnsi="Tahoma" w:cs="Tahoma"/>
          <w:sz w:val="23"/>
          <w:szCs w:val="23"/>
        </w:rPr>
      </w:pPr>
    </w:p>
    <w:p w:rsidR="00E2262F" w:rsidRPr="00E2262F" w:rsidRDefault="00E2262F" w:rsidP="00E2262F">
      <w:pPr>
        <w:pStyle w:val="Prrafodelista"/>
        <w:numPr>
          <w:ilvl w:val="0"/>
          <w:numId w:val="44"/>
        </w:numPr>
        <w:spacing w:after="160"/>
        <w:jc w:val="both"/>
        <w:rPr>
          <w:rFonts w:ascii="Tahoma" w:hAnsi="Tahoma" w:cs="Tahoma"/>
          <w:b/>
          <w:sz w:val="23"/>
          <w:szCs w:val="23"/>
        </w:rPr>
      </w:pPr>
      <w:r w:rsidRPr="00E2262F">
        <w:rPr>
          <w:rFonts w:ascii="Tahoma" w:hAnsi="Tahoma" w:cs="Tahoma"/>
          <w:b/>
          <w:sz w:val="23"/>
          <w:szCs w:val="23"/>
        </w:rPr>
        <w:lastRenderedPageBreak/>
        <w:t>Pruebas al Proceso Técnico Operativo (PTO) del PREP</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Se están realizando las pruebas necesarias para que se efectúen las etapas descritas en el PTO del PREP. Estas pruebas incluyen:</w:t>
      </w:r>
    </w:p>
    <w:p w:rsidR="00E2262F" w:rsidRPr="00E2262F" w:rsidRDefault="00E2262F" w:rsidP="00E2262F">
      <w:pPr>
        <w:pStyle w:val="Prrafodelista"/>
        <w:numPr>
          <w:ilvl w:val="0"/>
          <w:numId w:val="46"/>
        </w:numPr>
        <w:spacing w:after="160"/>
        <w:jc w:val="both"/>
        <w:rPr>
          <w:rFonts w:ascii="Tahoma" w:hAnsi="Tahoma" w:cs="Tahoma"/>
          <w:sz w:val="23"/>
          <w:szCs w:val="23"/>
        </w:rPr>
      </w:pPr>
      <w:r w:rsidRPr="00E2262F">
        <w:rPr>
          <w:rFonts w:ascii="Tahoma" w:hAnsi="Tahoma" w:cs="Tahoma"/>
          <w:sz w:val="23"/>
          <w:szCs w:val="23"/>
        </w:rPr>
        <w:t>Digitalización de las AEC con la aplicación PREP Casilla y con el escáner</w:t>
      </w:r>
      <w:r>
        <w:rPr>
          <w:rFonts w:ascii="Tahoma" w:hAnsi="Tahoma" w:cs="Tahoma"/>
          <w:sz w:val="23"/>
          <w:szCs w:val="23"/>
        </w:rPr>
        <w:t>;</w:t>
      </w:r>
    </w:p>
    <w:p w:rsidR="00E2262F" w:rsidRPr="00E2262F" w:rsidRDefault="00E2262F" w:rsidP="00E2262F">
      <w:pPr>
        <w:pStyle w:val="Prrafodelista"/>
        <w:numPr>
          <w:ilvl w:val="0"/>
          <w:numId w:val="46"/>
        </w:numPr>
        <w:spacing w:after="160"/>
        <w:jc w:val="both"/>
        <w:rPr>
          <w:rFonts w:ascii="Tahoma" w:hAnsi="Tahoma" w:cs="Tahoma"/>
          <w:sz w:val="23"/>
          <w:szCs w:val="23"/>
        </w:rPr>
      </w:pPr>
      <w:r w:rsidRPr="00E2262F">
        <w:rPr>
          <w:rFonts w:ascii="Tahoma" w:hAnsi="Tahoma" w:cs="Tahoma"/>
          <w:sz w:val="23"/>
          <w:szCs w:val="23"/>
        </w:rPr>
        <w:t>Captura de la votación (doble captura)</w:t>
      </w:r>
      <w:r>
        <w:rPr>
          <w:rFonts w:ascii="Tahoma" w:hAnsi="Tahoma" w:cs="Tahoma"/>
          <w:sz w:val="23"/>
          <w:szCs w:val="23"/>
        </w:rPr>
        <w:t>;</w:t>
      </w:r>
    </w:p>
    <w:p w:rsidR="00E2262F" w:rsidRPr="00E2262F" w:rsidRDefault="00E2262F" w:rsidP="00E2262F">
      <w:pPr>
        <w:pStyle w:val="Prrafodelista"/>
        <w:numPr>
          <w:ilvl w:val="0"/>
          <w:numId w:val="46"/>
        </w:numPr>
        <w:spacing w:after="160"/>
        <w:jc w:val="both"/>
        <w:rPr>
          <w:rFonts w:ascii="Tahoma" w:hAnsi="Tahoma" w:cs="Tahoma"/>
          <w:sz w:val="23"/>
          <w:szCs w:val="23"/>
        </w:rPr>
      </w:pPr>
      <w:r w:rsidRPr="00E2262F">
        <w:rPr>
          <w:rFonts w:ascii="Tahoma" w:hAnsi="Tahoma" w:cs="Tahoma"/>
          <w:sz w:val="23"/>
          <w:szCs w:val="23"/>
        </w:rPr>
        <w:t>Verificación de la captura de la información contra el AEC digitalizada</w:t>
      </w:r>
      <w:r>
        <w:rPr>
          <w:rFonts w:ascii="Tahoma" w:hAnsi="Tahoma" w:cs="Tahoma"/>
          <w:sz w:val="23"/>
          <w:szCs w:val="23"/>
        </w:rPr>
        <w:t>;</w:t>
      </w:r>
    </w:p>
    <w:p w:rsidR="00E2262F" w:rsidRPr="00E2262F" w:rsidRDefault="00E2262F" w:rsidP="00E2262F">
      <w:pPr>
        <w:pStyle w:val="Prrafodelista"/>
        <w:numPr>
          <w:ilvl w:val="0"/>
          <w:numId w:val="46"/>
        </w:numPr>
        <w:spacing w:after="160"/>
        <w:jc w:val="both"/>
        <w:rPr>
          <w:rFonts w:ascii="Tahoma" w:hAnsi="Tahoma" w:cs="Tahoma"/>
          <w:sz w:val="23"/>
          <w:szCs w:val="23"/>
        </w:rPr>
      </w:pPr>
      <w:r w:rsidRPr="00E2262F">
        <w:rPr>
          <w:rFonts w:ascii="Tahoma" w:hAnsi="Tahoma" w:cs="Tahoma"/>
          <w:sz w:val="23"/>
          <w:szCs w:val="23"/>
        </w:rPr>
        <w:t>Publicación de las AEC veri</w:t>
      </w:r>
      <w:r>
        <w:rPr>
          <w:rFonts w:ascii="Tahoma" w:hAnsi="Tahoma" w:cs="Tahoma"/>
          <w:sz w:val="23"/>
          <w:szCs w:val="23"/>
        </w:rPr>
        <w:t>ficadas al sitio de publicación;</w:t>
      </w:r>
    </w:p>
    <w:p w:rsidR="00E2262F" w:rsidRPr="00E2262F" w:rsidRDefault="00E2262F" w:rsidP="00BA40D8">
      <w:pPr>
        <w:spacing w:line="276" w:lineRule="auto"/>
        <w:rPr>
          <w:rFonts w:ascii="Tahoma" w:hAnsi="Tahoma" w:cs="Tahoma"/>
          <w:sz w:val="23"/>
          <w:szCs w:val="23"/>
        </w:rPr>
      </w:pPr>
      <w:r w:rsidRPr="00E2262F">
        <w:rPr>
          <w:rFonts w:ascii="Tahoma" w:hAnsi="Tahoma" w:cs="Tahoma"/>
          <w:sz w:val="23"/>
          <w:szCs w:val="23"/>
        </w:rPr>
        <w:t>Página iepct.mx (Sesiones).</w:t>
      </w:r>
    </w:p>
    <w:p w:rsidR="00E2262F" w:rsidRPr="00E2262F" w:rsidRDefault="00E2262F" w:rsidP="00BA40D8">
      <w:pPr>
        <w:spacing w:line="276" w:lineRule="auto"/>
        <w:rPr>
          <w:rFonts w:ascii="Tahoma" w:hAnsi="Tahoma" w:cs="Tahoma"/>
          <w:sz w:val="23"/>
          <w:szCs w:val="23"/>
        </w:rPr>
      </w:pPr>
      <w:r w:rsidRPr="00E2262F">
        <w:rPr>
          <w:rFonts w:ascii="Tahoma" w:hAnsi="Tahoma" w:cs="Tahoma"/>
          <w:sz w:val="23"/>
          <w:szCs w:val="23"/>
        </w:rPr>
        <w:t>Se implementa en el servidor de producción donde se encuentra alojada la página institucional, el desarrollo y las adecuaciones realizadas al módulo de Sesiones del Consejo Estatal y de la Junta Estatal Ejecutiva.</w:t>
      </w:r>
    </w:p>
    <w:p w:rsidR="00E2262F" w:rsidRPr="00F103EA" w:rsidRDefault="00E2262F" w:rsidP="00BA40D8">
      <w:pPr>
        <w:spacing w:line="276" w:lineRule="auto"/>
        <w:rPr>
          <w:rFonts w:ascii="Tahoma" w:hAnsi="Tahoma" w:cs="Tahoma"/>
          <w:b/>
          <w:sz w:val="23"/>
          <w:szCs w:val="23"/>
        </w:rPr>
      </w:pPr>
      <w:r w:rsidRPr="00F103EA">
        <w:rPr>
          <w:rFonts w:ascii="Tahoma" w:hAnsi="Tahoma" w:cs="Tahoma"/>
          <w:b/>
          <w:sz w:val="23"/>
          <w:szCs w:val="23"/>
        </w:rPr>
        <w:t>D</w:t>
      </w:r>
      <w:r w:rsidR="00F103EA">
        <w:rPr>
          <w:rFonts w:ascii="Tahoma" w:hAnsi="Tahoma" w:cs="Tahoma"/>
          <w:b/>
          <w:sz w:val="23"/>
          <w:szCs w:val="23"/>
        </w:rPr>
        <w:t>ictámenes de Equipos de Cómputo</w:t>
      </w:r>
    </w:p>
    <w:p w:rsidR="00E2262F" w:rsidRPr="00E2262F" w:rsidRDefault="00E2262F" w:rsidP="00BA40D8">
      <w:pPr>
        <w:pStyle w:val="NormalWeb"/>
        <w:spacing w:line="276" w:lineRule="auto"/>
        <w:jc w:val="both"/>
        <w:rPr>
          <w:rFonts w:ascii="Tahoma" w:eastAsiaTheme="minorHAnsi" w:hAnsi="Tahoma" w:cs="Tahoma"/>
          <w:sz w:val="23"/>
          <w:szCs w:val="23"/>
          <w:lang w:val="es-ES" w:eastAsia="en-US"/>
        </w:rPr>
      </w:pPr>
      <w:r w:rsidRPr="00E2262F">
        <w:rPr>
          <w:rFonts w:ascii="Tahoma" w:eastAsiaTheme="minorHAnsi" w:hAnsi="Tahoma" w:cs="Tahoma"/>
          <w:sz w:val="23"/>
          <w:szCs w:val="23"/>
          <w:lang w:val="es-ES" w:eastAsia="en-US"/>
        </w:rPr>
        <w:t>Apoyo en la realización de 150 dictámenes técnicos de los equipos de cómputos, servidores, monitores, laptops, impresoras, teclados y mouses del inventario cargado a la Unidad de Tecnologías de Información y comunicación para el procedimiento de baja correspondiente.</w:t>
      </w:r>
    </w:p>
    <w:p w:rsidR="00E2262F" w:rsidRPr="00F103EA" w:rsidRDefault="00E2262F" w:rsidP="00BA40D8">
      <w:pPr>
        <w:pStyle w:val="NormalWeb"/>
        <w:spacing w:line="276" w:lineRule="auto"/>
        <w:rPr>
          <w:rFonts w:ascii="Tahoma" w:eastAsiaTheme="minorHAnsi" w:hAnsi="Tahoma" w:cs="Tahoma"/>
          <w:b/>
          <w:sz w:val="23"/>
          <w:szCs w:val="23"/>
          <w:lang w:val="es-ES" w:eastAsia="en-US"/>
        </w:rPr>
      </w:pPr>
      <w:r w:rsidRPr="00F103EA">
        <w:rPr>
          <w:rFonts w:ascii="Tahoma" w:eastAsiaTheme="minorHAnsi" w:hAnsi="Tahoma" w:cs="Tahoma"/>
          <w:b/>
          <w:sz w:val="23"/>
          <w:szCs w:val="23"/>
          <w:lang w:val="es-ES" w:eastAsia="en-US"/>
        </w:rPr>
        <w:t>Programa de Resultados Electorales Preliminares (PREP) 2024</w:t>
      </w:r>
    </w:p>
    <w:p w:rsidR="00E2262F" w:rsidRPr="00E2262F" w:rsidRDefault="00E2262F" w:rsidP="00BA40D8">
      <w:pPr>
        <w:pStyle w:val="NormalWeb"/>
        <w:spacing w:line="276" w:lineRule="auto"/>
        <w:jc w:val="both"/>
        <w:rPr>
          <w:rFonts w:ascii="Tahoma" w:eastAsiaTheme="minorHAnsi" w:hAnsi="Tahoma" w:cs="Tahoma"/>
          <w:sz w:val="23"/>
          <w:szCs w:val="23"/>
          <w:lang w:val="es-ES" w:eastAsia="en-US"/>
        </w:rPr>
      </w:pPr>
      <w:r w:rsidRPr="00E2262F">
        <w:rPr>
          <w:rFonts w:ascii="Tahoma" w:eastAsiaTheme="minorHAnsi" w:hAnsi="Tahoma" w:cs="Tahoma"/>
          <w:sz w:val="23"/>
          <w:szCs w:val="23"/>
          <w:lang w:val="es-ES" w:eastAsia="en-US"/>
        </w:rPr>
        <w:t>Se realiza la revisión de las herramientas utilizadas para la publicación de la información (</w:t>
      </w:r>
      <w:proofErr w:type="spellStart"/>
      <w:r w:rsidRPr="00E2262F">
        <w:rPr>
          <w:rFonts w:ascii="Tahoma" w:eastAsiaTheme="minorHAnsi" w:hAnsi="Tahoma" w:cs="Tahoma"/>
          <w:sz w:val="23"/>
          <w:szCs w:val="23"/>
          <w:lang w:val="es-ES" w:eastAsia="en-US"/>
        </w:rPr>
        <w:t>json’s</w:t>
      </w:r>
      <w:proofErr w:type="spellEnd"/>
      <w:r w:rsidRPr="00E2262F">
        <w:rPr>
          <w:rFonts w:ascii="Tahoma" w:eastAsiaTheme="minorHAnsi" w:hAnsi="Tahoma" w:cs="Tahoma"/>
          <w:sz w:val="23"/>
          <w:szCs w:val="23"/>
          <w:lang w:val="es-ES" w:eastAsia="en-US"/>
        </w:rPr>
        <w:t xml:space="preserve">, </w:t>
      </w:r>
      <w:proofErr w:type="spellStart"/>
      <w:r w:rsidRPr="00E2262F">
        <w:rPr>
          <w:rFonts w:ascii="Tahoma" w:eastAsiaTheme="minorHAnsi" w:hAnsi="Tahoma" w:cs="Tahoma"/>
          <w:sz w:val="23"/>
          <w:szCs w:val="23"/>
          <w:lang w:val="es-ES" w:eastAsia="en-US"/>
        </w:rPr>
        <w:t>excel’s</w:t>
      </w:r>
      <w:proofErr w:type="spellEnd"/>
      <w:r w:rsidRPr="00E2262F">
        <w:rPr>
          <w:rFonts w:ascii="Tahoma" w:eastAsiaTheme="minorHAnsi" w:hAnsi="Tahoma" w:cs="Tahoma"/>
          <w:sz w:val="23"/>
          <w:szCs w:val="23"/>
          <w:lang w:val="es-ES" w:eastAsia="en-US"/>
        </w:rPr>
        <w:t xml:space="preserve">, </w:t>
      </w:r>
      <w:proofErr w:type="spellStart"/>
      <w:r w:rsidRPr="00E2262F">
        <w:rPr>
          <w:rFonts w:ascii="Tahoma" w:eastAsiaTheme="minorHAnsi" w:hAnsi="Tahoma" w:cs="Tahoma"/>
          <w:sz w:val="23"/>
          <w:szCs w:val="23"/>
          <w:lang w:val="es-ES" w:eastAsia="en-US"/>
        </w:rPr>
        <w:t>zip</w:t>
      </w:r>
      <w:proofErr w:type="spellEnd"/>
      <w:r w:rsidRPr="00E2262F">
        <w:rPr>
          <w:rFonts w:ascii="Tahoma" w:eastAsiaTheme="minorHAnsi" w:hAnsi="Tahoma" w:cs="Tahoma"/>
          <w:sz w:val="23"/>
          <w:szCs w:val="23"/>
          <w:lang w:val="es-ES" w:eastAsia="en-US"/>
        </w:rPr>
        <w:t>) que son generados y subidos al o los servidores donde se encuentra el sitio PREPET.</w:t>
      </w:r>
    </w:p>
    <w:p w:rsidR="00E2262F" w:rsidRPr="00E2262F" w:rsidRDefault="00E2262F" w:rsidP="00BA40D8">
      <w:pPr>
        <w:pStyle w:val="NormalWeb"/>
        <w:spacing w:line="276" w:lineRule="auto"/>
        <w:rPr>
          <w:rFonts w:ascii="Tahoma" w:eastAsiaTheme="minorHAnsi" w:hAnsi="Tahoma" w:cs="Tahoma"/>
          <w:sz w:val="23"/>
          <w:szCs w:val="23"/>
          <w:lang w:val="es-ES" w:eastAsia="en-US"/>
        </w:rPr>
      </w:pPr>
      <w:r w:rsidRPr="00E2262F">
        <w:rPr>
          <w:rFonts w:ascii="Tahoma" w:eastAsiaTheme="minorHAnsi" w:hAnsi="Tahoma" w:cs="Tahoma"/>
          <w:sz w:val="23"/>
          <w:szCs w:val="23"/>
          <w:lang w:val="es-ES" w:eastAsia="en-US"/>
        </w:rPr>
        <w:t xml:space="preserve">Herramienta Generador de Información: Se configura para tomar la información de la Base de Datos utilizada para las pruebas, se instala </w:t>
      </w:r>
      <w:proofErr w:type="spellStart"/>
      <w:r w:rsidRPr="00E2262F">
        <w:rPr>
          <w:rFonts w:ascii="Tahoma" w:eastAsiaTheme="minorHAnsi" w:hAnsi="Tahoma" w:cs="Tahoma"/>
          <w:sz w:val="23"/>
          <w:szCs w:val="23"/>
          <w:lang w:val="es-ES" w:eastAsia="en-US"/>
        </w:rPr>
        <w:t>Redis</w:t>
      </w:r>
      <w:proofErr w:type="spellEnd"/>
      <w:r w:rsidRPr="00E2262F">
        <w:rPr>
          <w:rFonts w:ascii="Tahoma" w:eastAsiaTheme="minorHAnsi" w:hAnsi="Tahoma" w:cs="Tahoma"/>
          <w:sz w:val="23"/>
          <w:szCs w:val="23"/>
          <w:lang w:val="es-ES" w:eastAsia="en-US"/>
        </w:rPr>
        <w:t xml:space="preserve"> que se utiliza para guardar en memoria variables de comunicación con la herramienta “Publicador”.</w:t>
      </w:r>
    </w:p>
    <w:p w:rsidR="00E2262F" w:rsidRPr="00E2262F" w:rsidRDefault="00E2262F" w:rsidP="00E2262F">
      <w:pPr>
        <w:pStyle w:val="NormalWeb"/>
        <w:spacing w:line="276" w:lineRule="auto"/>
        <w:rPr>
          <w:rFonts w:ascii="Tahoma" w:eastAsiaTheme="minorHAnsi" w:hAnsi="Tahoma" w:cs="Tahoma"/>
          <w:sz w:val="23"/>
          <w:szCs w:val="23"/>
          <w:lang w:val="es-ES" w:eastAsia="en-US"/>
        </w:rPr>
      </w:pPr>
      <w:r w:rsidRPr="00E2262F">
        <w:rPr>
          <w:rFonts w:ascii="Tahoma" w:eastAsiaTheme="minorHAnsi" w:hAnsi="Tahoma" w:cs="Tahoma"/>
          <w:sz w:val="23"/>
          <w:szCs w:val="23"/>
          <w:lang w:val="es-ES" w:eastAsia="en-US"/>
        </w:rPr>
        <w:t>Herramienta Publicador: Solicita cada cierto tiempo información al “Generador” para realizar la importación al o los servidores donde está alojado el sitio PREPET. Se configura con la información del ambiente local donde se está probando.</w:t>
      </w:r>
    </w:p>
    <w:p w:rsidR="00E2262F" w:rsidRPr="00E2262F" w:rsidRDefault="00E2262F" w:rsidP="00E2262F">
      <w:pPr>
        <w:spacing w:line="276" w:lineRule="auto"/>
        <w:rPr>
          <w:rFonts w:ascii="Tahoma" w:hAnsi="Tahoma" w:cs="Tahoma"/>
          <w:sz w:val="23"/>
          <w:szCs w:val="23"/>
        </w:rPr>
      </w:pPr>
      <w:r w:rsidRPr="00F103EA">
        <w:rPr>
          <w:rFonts w:ascii="Tahoma" w:hAnsi="Tahoma" w:cs="Tahoma"/>
          <w:b/>
          <w:sz w:val="23"/>
          <w:szCs w:val="23"/>
        </w:rPr>
        <w:t>En el área de infraestructura y soporte técnico se realizaron las siguientes actividades:</w:t>
      </w:r>
      <w:r w:rsidRPr="00E2262F">
        <w:rPr>
          <w:rFonts w:ascii="Tahoma" w:hAnsi="Tahoma" w:cs="Tahoma"/>
          <w:sz w:val="23"/>
          <w:szCs w:val="23"/>
        </w:rPr>
        <w:t xml:space="preserve"> atención a 140 servicios de soporte técnico, referentes a la instalación de equipos de cómputo, creación de cuentas de usuario para personal de nuevo ingreso, conexión a unidades de red, solicitudes de configuración del servicio de internet alámbrico e inalámbrico, configuración de impresoras, escáneres, multifuncionales, eliminación de virus informáticos y respaldos de información.</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lastRenderedPageBreak/>
        <w:t xml:space="preserve">Se realizaron 150 dictámenes técnicos de los equipos de cómputos, servidores, monitores, laptops, impresoras, teclados y mouses del inventario cargado a la Unidad de Tecnologías de Información y comunicación para el procedimiento de baja correspondiente. </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Se realizó la actualización del sistema operativo Windows 7 al Windows 10 profesional en 1 equipos de cómputo de este instituto, en los que se realizó el respaldo de información, formateo de disco duro, instalación del sistema operativo actualizado, instalación de Office 2016 standard y la instalación de las licencias originales en la Coordinación de Recursos Financieros.</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Sustitución de las baterías del BIOS a 1 equipo de cómputo en la Coordinación de Recursos Humanos, debido a que perdían la configuración cuando se desconectaban de la energía eléctrica.</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Instalación de fuente de poder en el equipo de cómputo correspondiente a la Coordinación de Recursos Materiales.</w:t>
      </w:r>
    </w:p>
    <w:p w:rsidR="00E2262F" w:rsidRPr="00E2262F" w:rsidRDefault="00E2262F" w:rsidP="00E2262F">
      <w:pPr>
        <w:spacing w:line="276" w:lineRule="auto"/>
        <w:rPr>
          <w:rFonts w:ascii="Tahoma" w:hAnsi="Tahoma" w:cs="Tahoma"/>
          <w:sz w:val="23"/>
          <w:szCs w:val="23"/>
        </w:rPr>
      </w:pPr>
      <w:r w:rsidRPr="00F103EA">
        <w:rPr>
          <w:rFonts w:ascii="Tahoma" w:hAnsi="Tahoma" w:cs="Tahoma"/>
          <w:sz w:val="23"/>
          <w:szCs w:val="23"/>
        </w:rPr>
        <w:t xml:space="preserve"> </w:t>
      </w:r>
      <w:r w:rsidR="00F103EA">
        <w:rPr>
          <w:rFonts w:ascii="Tahoma" w:hAnsi="Tahoma" w:cs="Tahoma"/>
          <w:sz w:val="23"/>
          <w:szCs w:val="23"/>
        </w:rPr>
        <w:t>S</w:t>
      </w:r>
      <w:r w:rsidRPr="00E2262F">
        <w:rPr>
          <w:rFonts w:ascii="Tahoma" w:hAnsi="Tahoma" w:cs="Tahoma"/>
          <w:sz w:val="23"/>
          <w:szCs w:val="23"/>
        </w:rPr>
        <w:t>e sustituyó el cable de red que da servicio al teléfono IP y al equipo de cómputo de la caseta de vigilancia de Galeana para rehabilitar la pantalla de monitoreo de Circuito Cerrado de TV.</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 xml:space="preserve">Dictamen de 16 equipos de cómputo por en los que se sustituyeron los discos duros mecánicos por discos duros de estado sólido, en las áreas de Presidencia, Coordinación de Recursos Financieros, Comunicación Social, Dirección de Organización y Capacitación Electoral, Recursos Materiales y de Servicios y la Unidad de Tecnologías de Información y Comunicación. </w:t>
      </w:r>
    </w:p>
    <w:p w:rsidR="00E2262F" w:rsidRPr="00E2262F" w:rsidRDefault="00E2262F" w:rsidP="00E2262F">
      <w:pPr>
        <w:spacing w:line="276" w:lineRule="auto"/>
        <w:rPr>
          <w:rFonts w:ascii="Tahoma" w:hAnsi="Tahoma" w:cs="Tahoma"/>
          <w:sz w:val="23"/>
          <w:szCs w:val="23"/>
        </w:rPr>
      </w:pPr>
      <w:r w:rsidRPr="00E2262F">
        <w:rPr>
          <w:rFonts w:ascii="Tahoma" w:hAnsi="Tahoma" w:cs="Tahoma"/>
          <w:sz w:val="23"/>
          <w:szCs w:val="23"/>
        </w:rPr>
        <w:t xml:space="preserve">Configuración de una unidad de red de 10 Gb en el servidor, para compartir información de los Técnicos del </w:t>
      </w:r>
      <w:proofErr w:type="spellStart"/>
      <w:r w:rsidRPr="00E2262F">
        <w:rPr>
          <w:rFonts w:ascii="Tahoma" w:hAnsi="Tahoma" w:cs="Tahoma"/>
          <w:sz w:val="23"/>
          <w:szCs w:val="23"/>
        </w:rPr>
        <w:t>Spen</w:t>
      </w:r>
      <w:proofErr w:type="spellEnd"/>
      <w:r w:rsidRPr="00E2262F">
        <w:rPr>
          <w:rFonts w:ascii="Tahoma" w:hAnsi="Tahoma" w:cs="Tahoma"/>
          <w:sz w:val="23"/>
          <w:szCs w:val="23"/>
        </w:rPr>
        <w:t xml:space="preserve"> del Departamento de Organización Electoral con la jefatura de la Coordinación de Documentación Electoral</w:t>
      </w:r>
      <w:r w:rsidR="00F103EA">
        <w:rPr>
          <w:rFonts w:ascii="Tahoma" w:hAnsi="Tahoma" w:cs="Tahoma"/>
          <w:sz w:val="23"/>
          <w:szCs w:val="23"/>
        </w:rPr>
        <w:t>:</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Creación de usuarios de dominio.</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Ingreso de permisos a usuarios, para las carpetas compartidas</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Soporte a impresora.</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Soporte de fallo de conexión a teléfonos.</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Instalación de nodos de red y de teléfono.</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Revisión de cámaras de vigilancia.</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Cambio de disco duros a sólidos.</w:t>
      </w:r>
      <w:r w:rsidR="00F103EA">
        <w:rPr>
          <w:rFonts w:ascii="Tahoma" w:hAnsi="Tahoma" w:cs="Tahoma"/>
          <w:sz w:val="23"/>
          <w:szCs w:val="23"/>
        </w:rPr>
        <w:t xml:space="preserve"> </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Revisión de equipos por lentitud en el internet.</w:t>
      </w:r>
    </w:p>
    <w:p w:rsidR="00E2262F" w:rsidRPr="00F103EA" w:rsidRDefault="00E2262F" w:rsidP="00F103EA">
      <w:pPr>
        <w:pStyle w:val="Prrafodelista"/>
        <w:numPr>
          <w:ilvl w:val="0"/>
          <w:numId w:val="47"/>
        </w:numPr>
        <w:spacing w:after="0"/>
        <w:rPr>
          <w:rFonts w:ascii="Tahoma" w:hAnsi="Tahoma" w:cs="Tahoma"/>
          <w:sz w:val="23"/>
          <w:szCs w:val="23"/>
        </w:rPr>
      </w:pPr>
      <w:r w:rsidRPr="00F103EA">
        <w:rPr>
          <w:rFonts w:ascii="Tahoma" w:hAnsi="Tahoma" w:cs="Tahoma"/>
          <w:sz w:val="23"/>
          <w:szCs w:val="23"/>
        </w:rPr>
        <w:t>Revisión de computadoras y laptops por funcionamiento lento.</w:t>
      </w:r>
    </w:p>
    <w:p w:rsidR="0051577D" w:rsidRDefault="0051577D" w:rsidP="00D040CF">
      <w:pPr>
        <w:pStyle w:val="Ttulo1"/>
        <w:jc w:val="center"/>
        <w:rPr>
          <w:rFonts w:ascii="Tahoma" w:hAnsi="Tahoma"/>
          <w:b/>
        </w:rPr>
      </w:pPr>
      <w:bookmarkStart w:id="11" w:name="_Toc145430521"/>
      <w:r>
        <w:rPr>
          <w:rFonts w:ascii="Tahoma" w:hAnsi="Tahoma"/>
          <w:b/>
        </w:rPr>
        <w:lastRenderedPageBreak/>
        <w:t>UNIDAD TÉCNICA DE PLANEACIÓN</w:t>
      </w:r>
      <w:bookmarkEnd w:id="11"/>
    </w:p>
    <w:p w:rsidR="001D294C" w:rsidRDefault="001D294C" w:rsidP="001D294C">
      <w:pPr>
        <w:pStyle w:val="Prrafodelista"/>
        <w:spacing w:before="240"/>
        <w:ind w:left="357"/>
        <w:jc w:val="both"/>
        <w:rPr>
          <w:rFonts w:ascii="Tahoma" w:hAnsi="Tahoma" w:cs="Tahoma"/>
          <w:sz w:val="23"/>
          <w:szCs w:val="23"/>
        </w:rPr>
      </w:pPr>
      <w:r w:rsidRPr="001D294C">
        <w:rPr>
          <w:rFonts w:ascii="Tahoma" w:hAnsi="Tahoma" w:cs="Tahoma"/>
          <w:sz w:val="23"/>
          <w:szCs w:val="23"/>
        </w:rPr>
        <w:t>Durante el presente mes, se llevaron a cabo distintas actividades dentro de las cuales, se mencionan las siguientes:</w:t>
      </w:r>
    </w:p>
    <w:p w:rsidR="001D294C" w:rsidRPr="001D294C" w:rsidRDefault="001D294C" w:rsidP="001D294C">
      <w:pPr>
        <w:pStyle w:val="Prrafodelista"/>
        <w:spacing w:before="240"/>
        <w:ind w:left="357"/>
        <w:jc w:val="both"/>
        <w:rPr>
          <w:rFonts w:ascii="Tahoma" w:hAnsi="Tahoma" w:cs="Tahoma"/>
          <w:sz w:val="23"/>
          <w:szCs w:val="23"/>
        </w:rPr>
      </w:pP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Se realizó la recopilación de información para la captura de avances del segundo trimestre y primer semestre de la Matriz de Indi</w:t>
      </w:r>
      <w:r>
        <w:rPr>
          <w:rFonts w:ascii="Tahoma" w:hAnsi="Tahoma" w:cs="Tahoma"/>
          <w:sz w:val="23"/>
          <w:szCs w:val="23"/>
          <w:lang w:val="es-ES"/>
        </w:rPr>
        <w:t>cadores de Resultado 2023 (MIR);</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Elaboración de expedientes de la Matriz de Indicadores de Resultado MIR-2024</w:t>
      </w:r>
      <w:r>
        <w:rPr>
          <w:rFonts w:ascii="Tahoma" w:hAnsi="Tahoma" w:cs="Tahoma"/>
          <w:sz w:val="23"/>
          <w:szCs w:val="23"/>
          <w:lang w:val="es-ES"/>
        </w:rPr>
        <w:t>;</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Recopilación de información para la integración del 3er Cuestionario de Gobierno</w:t>
      </w:r>
      <w:r>
        <w:rPr>
          <w:rFonts w:ascii="Tahoma" w:hAnsi="Tahoma" w:cs="Tahoma"/>
          <w:sz w:val="23"/>
          <w:szCs w:val="23"/>
          <w:lang w:val="es-ES"/>
        </w:rPr>
        <w:t>;</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Recepción, análisis y concentración de datos de los diversos proyectos de gasto electoral que forman parte del programa Institucional anual 2023 de las divers</w:t>
      </w:r>
      <w:r>
        <w:rPr>
          <w:rFonts w:ascii="Tahoma" w:hAnsi="Tahoma" w:cs="Tahoma"/>
          <w:sz w:val="23"/>
          <w:szCs w:val="23"/>
          <w:lang w:val="es-ES"/>
        </w:rPr>
        <w:t>as áreas que conforman el IEPCT;</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Reuniones de trabajo con la Dirección Ejecutiva de Administración para re</w:t>
      </w:r>
      <w:r>
        <w:rPr>
          <w:rFonts w:ascii="Tahoma" w:hAnsi="Tahoma" w:cs="Tahoma"/>
          <w:sz w:val="23"/>
          <w:szCs w:val="23"/>
          <w:lang w:val="es-ES"/>
        </w:rPr>
        <w:t>visión del gasto electoral 2023;</w:t>
      </w:r>
      <w:r w:rsidRPr="00D6129D">
        <w:rPr>
          <w:rFonts w:ascii="Tahoma" w:hAnsi="Tahoma" w:cs="Tahoma"/>
          <w:sz w:val="23"/>
          <w:szCs w:val="23"/>
          <w:lang w:val="es-ES"/>
        </w:rPr>
        <w:t xml:space="preserve"> </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 xml:space="preserve">Reunión de trabajo con el Comité de Compras para la recepción de propuestas técnicas de la licitación pública estatal para la adquisición de bienes informáticos. </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Reunión de trabajo con el Comité de Compras para el fallo de propuestas técnicas y propuestas económicas de la licitación pública estatal para la adq</w:t>
      </w:r>
      <w:r>
        <w:rPr>
          <w:rFonts w:ascii="Tahoma" w:hAnsi="Tahoma" w:cs="Tahoma"/>
          <w:sz w:val="23"/>
          <w:szCs w:val="23"/>
          <w:lang w:val="es-ES"/>
        </w:rPr>
        <w:t>uisición de bienes informáticos;</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Reunión de trabajo con el Comité de Compras para el fallo de la licitación pública estatal para la adquisición de bienes informáticos</w:t>
      </w:r>
      <w:r>
        <w:rPr>
          <w:rFonts w:ascii="Tahoma" w:hAnsi="Tahoma" w:cs="Tahoma"/>
          <w:sz w:val="23"/>
          <w:szCs w:val="23"/>
          <w:lang w:val="es-ES"/>
        </w:rPr>
        <w:t>;</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 xml:space="preserve">Participación en la 6ta Sesión </w:t>
      </w:r>
      <w:r w:rsidR="00C31CA6">
        <w:rPr>
          <w:rFonts w:ascii="Tahoma" w:hAnsi="Tahoma" w:cs="Tahoma"/>
          <w:sz w:val="23"/>
          <w:szCs w:val="23"/>
          <w:lang w:val="es-ES"/>
        </w:rPr>
        <w:t>Ordinaria del Comité de Compras;</w:t>
      </w:r>
      <w:r w:rsidRPr="00D6129D">
        <w:rPr>
          <w:rFonts w:ascii="Tahoma" w:hAnsi="Tahoma" w:cs="Tahoma"/>
          <w:sz w:val="23"/>
          <w:szCs w:val="23"/>
          <w:lang w:val="es-ES"/>
        </w:rPr>
        <w:t xml:space="preserve"> </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Reunión de trabajo con el Grupo Interdisciplinario para revisión de las Reglas de Operación del Grupo Interdisciplinario y revisión del proyecto Manual de criterios específic</w:t>
      </w:r>
      <w:r w:rsidR="00C31CA6">
        <w:rPr>
          <w:rFonts w:ascii="Tahoma" w:hAnsi="Tahoma" w:cs="Tahoma"/>
          <w:sz w:val="23"/>
          <w:szCs w:val="23"/>
          <w:lang w:val="es-ES"/>
        </w:rPr>
        <w:t>os de archivos del IEPC Tabasco;</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Atención a las solicitudes de disponibilidad presupuestal de las diversas áreas del Instituto Elect</w:t>
      </w:r>
      <w:r w:rsidR="00C31CA6">
        <w:rPr>
          <w:rFonts w:ascii="Tahoma" w:hAnsi="Tahoma" w:cs="Tahoma"/>
          <w:sz w:val="23"/>
          <w:szCs w:val="23"/>
          <w:lang w:val="es-ES"/>
        </w:rPr>
        <w:t>oral de Participación Ciudadana;</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Integración de expedientes de las adecuaciones reali</w:t>
      </w:r>
      <w:r w:rsidR="00C31CA6">
        <w:rPr>
          <w:rFonts w:ascii="Tahoma" w:hAnsi="Tahoma" w:cs="Tahoma"/>
          <w:sz w:val="23"/>
          <w:szCs w:val="23"/>
          <w:lang w:val="es-ES"/>
        </w:rPr>
        <w:t>zadas en el periodo enero-abril;</w:t>
      </w:r>
    </w:p>
    <w:p w:rsidR="00D6129D" w:rsidRPr="00D6129D" w:rsidRDefault="00D6129D" w:rsidP="00D6129D">
      <w:pPr>
        <w:pStyle w:val="Prrafodelista"/>
        <w:numPr>
          <w:ilvl w:val="0"/>
          <w:numId w:val="50"/>
        </w:numPr>
        <w:spacing w:before="240" w:after="160"/>
        <w:jc w:val="both"/>
        <w:rPr>
          <w:rFonts w:ascii="Tahoma" w:hAnsi="Tahoma" w:cs="Tahoma"/>
          <w:sz w:val="23"/>
          <w:szCs w:val="23"/>
          <w:lang w:val="es-ES"/>
        </w:rPr>
      </w:pPr>
      <w:r w:rsidRPr="00D6129D">
        <w:rPr>
          <w:rFonts w:ascii="Tahoma" w:hAnsi="Tahoma" w:cs="Tahoma"/>
          <w:sz w:val="23"/>
          <w:szCs w:val="23"/>
          <w:lang w:val="es-ES"/>
        </w:rPr>
        <w:t>Elaboración de Adecuación Presupuestal en sistema DOPPIA, de acuerdo a solicitudes recibidas de las diversas áreas, mediante el análisis de la disponibilidad del presupuesto de las mismas.</w:t>
      </w:r>
    </w:p>
    <w:p w:rsidR="00D6129D" w:rsidRPr="00D6129D" w:rsidRDefault="00D6129D" w:rsidP="00D6129D">
      <w:pPr>
        <w:pStyle w:val="Prrafodelista"/>
        <w:spacing w:before="240"/>
        <w:ind w:left="357"/>
        <w:jc w:val="both"/>
        <w:rPr>
          <w:rFonts w:ascii="Tahoma" w:hAnsi="Tahoma" w:cs="Tahoma"/>
          <w:b/>
          <w:sz w:val="23"/>
          <w:szCs w:val="23"/>
        </w:rPr>
      </w:pPr>
    </w:p>
    <w:p w:rsidR="00DE6435" w:rsidRDefault="004B3B88" w:rsidP="00D040CF">
      <w:pPr>
        <w:pStyle w:val="Ttulo1"/>
        <w:jc w:val="center"/>
        <w:rPr>
          <w:rFonts w:ascii="Tahoma" w:hAnsi="Tahoma"/>
          <w:b/>
        </w:rPr>
      </w:pPr>
      <w:bookmarkStart w:id="12" w:name="_Toc145430522"/>
      <w:r w:rsidRPr="004B3B88">
        <w:rPr>
          <w:rFonts w:ascii="Tahoma" w:hAnsi="Tahoma"/>
          <w:b/>
        </w:rPr>
        <w:t>ÓRGANO DE ENLACE CON EL SERVICIO PROFESIONAL ELECTORAL NACIONAL</w:t>
      </w:r>
      <w:bookmarkEnd w:id="12"/>
    </w:p>
    <w:p w:rsidR="00B86EC7" w:rsidRPr="00B86EC7" w:rsidRDefault="000662D7" w:rsidP="00B86EC7">
      <w:pPr>
        <w:spacing w:line="276" w:lineRule="auto"/>
        <w:ind w:right="758"/>
        <w:rPr>
          <w:rFonts w:ascii="Tahoma" w:hAnsi="Tahoma" w:cs="Tahoma"/>
          <w:b/>
          <w:sz w:val="23"/>
          <w:szCs w:val="23"/>
        </w:rPr>
      </w:pPr>
      <w:r w:rsidRPr="00B86EC7">
        <w:rPr>
          <w:rFonts w:ascii="Tahoma" w:hAnsi="Tahoma" w:cs="Tahoma"/>
          <w:b/>
          <w:sz w:val="23"/>
          <w:szCs w:val="23"/>
        </w:rPr>
        <w:t xml:space="preserve">COMISIÓN </w:t>
      </w:r>
      <w:r w:rsidR="00B86EC7" w:rsidRPr="00B86EC7">
        <w:rPr>
          <w:rFonts w:ascii="Tahoma" w:hAnsi="Tahoma" w:cs="Tahoma"/>
          <w:b/>
          <w:sz w:val="23"/>
          <w:szCs w:val="23"/>
        </w:rPr>
        <w:t>PERMANENTE DE SEGUIMIENTO AL SERVICIO PROFESIONAL ELECTORAL</w:t>
      </w:r>
    </w:p>
    <w:p w:rsidR="00B86EC7" w:rsidRPr="00B86EC7" w:rsidRDefault="00B86EC7" w:rsidP="00B86EC7">
      <w:pPr>
        <w:pStyle w:val="Prrafodelista"/>
        <w:numPr>
          <w:ilvl w:val="0"/>
          <w:numId w:val="21"/>
        </w:numPr>
        <w:spacing w:after="0"/>
        <w:jc w:val="both"/>
        <w:rPr>
          <w:rFonts w:ascii="Tahoma" w:hAnsi="Tahoma" w:cs="Tahoma"/>
          <w:sz w:val="23"/>
          <w:szCs w:val="23"/>
        </w:rPr>
      </w:pPr>
      <w:r w:rsidRPr="00B86EC7">
        <w:rPr>
          <w:rFonts w:ascii="Tahoma" w:hAnsi="Tahoma" w:cs="Tahoma"/>
          <w:sz w:val="23"/>
          <w:szCs w:val="23"/>
        </w:rPr>
        <w:lastRenderedPageBreak/>
        <w:t>Se convocó a los integrantes de la Comisión Permanente de Seguimiento al Servicio Profesional Electoral Nacional, por medio de correo electrónico, a Sesión Ordinaria de la Comisión Permanente de Seguimiento al Servicio Profesional electoral Nacional, a realizarse el día 14 de julio de 2023, al término de la sesión de la Comisión de Denuncias y Quejas, la cual se realizará al término de la Sesión Ordinaria del Consejo Estatal del IEPC Tabasco.</w:t>
      </w:r>
    </w:p>
    <w:p w:rsidR="00B86EC7" w:rsidRPr="00B86EC7" w:rsidRDefault="000662D7" w:rsidP="00B86EC7">
      <w:pPr>
        <w:spacing w:line="276" w:lineRule="auto"/>
        <w:rPr>
          <w:rFonts w:ascii="Tahoma" w:hAnsi="Tahoma" w:cs="Tahoma"/>
          <w:b/>
          <w:sz w:val="23"/>
          <w:szCs w:val="23"/>
        </w:rPr>
      </w:pPr>
      <w:r>
        <w:rPr>
          <w:rFonts w:ascii="Tahoma" w:hAnsi="Tahoma" w:cs="Tahoma"/>
          <w:b/>
          <w:sz w:val="23"/>
          <w:szCs w:val="23"/>
        </w:rPr>
        <w:t>ATENCIÓ</w:t>
      </w:r>
      <w:r w:rsidR="00B86EC7" w:rsidRPr="00B86EC7">
        <w:rPr>
          <w:rFonts w:ascii="Tahoma" w:hAnsi="Tahoma" w:cs="Tahoma"/>
          <w:b/>
          <w:sz w:val="23"/>
          <w:szCs w:val="23"/>
        </w:rPr>
        <w:t>N A LA DIRECCIÓN EJECUTIVA DEL SERVICIO PROFESIONAL ELECTORAL NACIONAL DEL INE</w:t>
      </w:r>
    </w:p>
    <w:p w:rsidR="00B86EC7" w:rsidRDefault="00B86EC7" w:rsidP="00B86EC7">
      <w:pPr>
        <w:pStyle w:val="Prrafodelista"/>
        <w:numPr>
          <w:ilvl w:val="0"/>
          <w:numId w:val="21"/>
        </w:numPr>
        <w:spacing w:after="0"/>
        <w:jc w:val="both"/>
        <w:rPr>
          <w:rFonts w:ascii="Tahoma" w:hAnsi="Tahoma" w:cs="Tahoma"/>
          <w:sz w:val="23"/>
          <w:szCs w:val="23"/>
        </w:rPr>
      </w:pPr>
      <w:r w:rsidRPr="00B86EC7">
        <w:rPr>
          <w:rFonts w:ascii="Tahoma" w:hAnsi="Tahoma" w:cs="Tahoma"/>
          <w:sz w:val="23"/>
          <w:szCs w:val="23"/>
        </w:rPr>
        <w:t xml:space="preserve">Se remitió a la Lic. Angélica Saray Anda Rojas, Asistente de Incentivos de la Subdirección de la Subdirección de Titularidad, Promociones e Incentivos SPEN de la Dirección Ejecutiva del Servicio Profesional Nacional del INE, mediante correo electrónico institucional, de fecha 05 de julio de 2023, el Acta de Sesión </w:t>
      </w:r>
      <w:r w:rsidRPr="00B86EC7">
        <w:rPr>
          <w:rFonts w:ascii="Tahoma" w:hAnsi="Tahoma" w:cs="Tahoma"/>
          <w:b/>
          <w:sz w:val="23"/>
          <w:szCs w:val="23"/>
        </w:rPr>
        <w:t>CPSSPEN/2023/02</w:t>
      </w:r>
      <w:r w:rsidRPr="00B86EC7">
        <w:rPr>
          <w:rFonts w:ascii="Tahoma" w:hAnsi="Tahoma" w:cs="Tahoma"/>
          <w:sz w:val="23"/>
          <w:szCs w:val="23"/>
        </w:rPr>
        <w:t xml:space="preserve">, celebrada por la Comisión Permanente de Seguimiento al Servicio Profesional Electoral Nacional del IEPC Tabasco, en fecha 15 de febrero de 2023,  en la que se aprueba entre otros puntos, el </w:t>
      </w:r>
      <w:r w:rsidRPr="00B86EC7">
        <w:rPr>
          <w:rFonts w:ascii="Tahoma" w:hAnsi="Tahoma" w:cs="Tahoma"/>
          <w:b/>
          <w:sz w:val="23"/>
          <w:szCs w:val="23"/>
        </w:rPr>
        <w:t>"Informe de Actividades realizadas para el otorgamiento de Incentivos 2022, correspondientes al ejercicio 2021, a miembros del Servicio Profesional Electoral Nacional del Instituto Electoral y de Participación Ciudadana de ​Tabasco"</w:t>
      </w:r>
      <w:r w:rsidRPr="00B86EC7">
        <w:rPr>
          <w:rFonts w:ascii="Tahoma" w:hAnsi="Tahoma" w:cs="Tahoma"/>
          <w:sz w:val="23"/>
          <w:szCs w:val="23"/>
        </w:rPr>
        <w:t>.</w:t>
      </w:r>
    </w:p>
    <w:p w:rsidR="00397BD5" w:rsidRPr="00B86EC7" w:rsidRDefault="00397BD5" w:rsidP="00397BD5">
      <w:pPr>
        <w:pStyle w:val="Prrafodelista"/>
        <w:spacing w:after="0"/>
        <w:jc w:val="both"/>
        <w:rPr>
          <w:rFonts w:ascii="Tahoma" w:hAnsi="Tahoma" w:cs="Tahoma"/>
          <w:sz w:val="23"/>
          <w:szCs w:val="23"/>
        </w:rPr>
      </w:pPr>
    </w:p>
    <w:p w:rsidR="00B86EC7" w:rsidRPr="00B86EC7" w:rsidRDefault="00B86EC7" w:rsidP="00B86EC7">
      <w:pPr>
        <w:pStyle w:val="Prrafodelista"/>
        <w:numPr>
          <w:ilvl w:val="0"/>
          <w:numId w:val="21"/>
        </w:numPr>
        <w:spacing w:after="0"/>
        <w:jc w:val="both"/>
        <w:rPr>
          <w:rFonts w:ascii="Tahoma" w:hAnsi="Tahoma" w:cs="Tahoma"/>
          <w:color w:val="0F0D29" w:themeColor="text1"/>
          <w:sz w:val="23"/>
          <w:szCs w:val="23"/>
        </w:rPr>
      </w:pPr>
      <w:r w:rsidRPr="00B86EC7">
        <w:rPr>
          <w:rFonts w:ascii="Tahoma" w:hAnsi="Tahoma" w:cs="Tahoma"/>
          <w:sz w:val="23"/>
          <w:szCs w:val="23"/>
        </w:rPr>
        <w:t xml:space="preserve">Se remitió al Mtro. Carlos Rodrigo González </w:t>
      </w:r>
      <w:proofErr w:type="spellStart"/>
      <w:r w:rsidRPr="00B86EC7">
        <w:rPr>
          <w:rFonts w:ascii="Tahoma" w:hAnsi="Tahoma" w:cs="Tahoma"/>
          <w:sz w:val="23"/>
          <w:szCs w:val="23"/>
        </w:rPr>
        <w:t>Colin</w:t>
      </w:r>
      <w:proofErr w:type="spellEnd"/>
      <w:r w:rsidRPr="00B86EC7">
        <w:rPr>
          <w:rFonts w:ascii="Tahoma" w:hAnsi="Tahoma" w:cs="Tahoma"/>
          <w:sz w:val="23"/>
          <w:szCs w:val="23"/>
        </w:rPr>
        <w:t xml:space="preserve">, Subdirector de Ocupaciones Temporales y Movilidad en el Servicio de la Dirección Ejecutiva del Servicio Profesional Nacional del INE, mediante correo electrónico institucional, de fecha 05 de julio de 2023, el oficio </w:t>
      </w:r>
      <w:r w:rsidRPr="00B86EC7">
        <w:rPr>
          <w:rFonts w:ascii="Tahoma" w:hAnsi="Tahoma" w:cs="Tahoma"/>
          <w:b/>
          <w:sz w:val="23"/>
          <w:szCs w:val="23"/>
        </w:rPr>
        <w:t>OESPEN/SE/067/2023</w:t>
      </w:r>
      <w:r w:rsidRPr="00B86EC7">
        <w:rPr>
          <w:rFonts w:ascii="Tahoma" w:hAnsi="Tahoma" w:cs="Tahoma"/>
          <w:sz w:val="23"/>
          <w:szCs w:val="23"/>
        </w:rPr>
        <w:t xml:space="preserve">, por el cual, se hace de su conocimiento el oficio </w:t>
      </w:r>
      <w:r w:rsidRPr="00B86EC7">
        <w:rPr>
          <w:rFonts w:ascii="Tahoma" w:hAnsi="Tahoma" w:cs="Tahoma"/>
          <w:b/>
          <w:sz w:val="23"/>
          <w:szCs w:val="23"/>
        </w:rPr>
        <w:t>SE/0672/2023</w:t>
      </w:r>
      <w:r w:rsidRPr="00B86EC7">
        <w:rPr>
          <w:rFonts w:ascii="Tahoma" w:hAnsi="Tahoma" w:cs="Tahoma"/>
          <w:sz w:val="23"/>
          <w:szCs w:val="23"/>
        </w:rPr>
        <w:t xml:space="preserve"> de Designación como encargada de despacho de Técnica de Educación Cívica (Técnica B SPEN) de la Lic. Mariela </w:t>
      </w:r>
      <w:proofErr w:type="spellStart"/>
      <w:r w:rsidRPr="00B86EC7">
        <w:rPr>
          <w:rFonts w:ascii="Tahoma" w:hAnsi="Tahoma" w:cs="Tahoma"/>
          <w:sz w:val="23"/>
          <w:szCs w:val="23"/>
        </w:rPr>
        <w:t>Pereztosca</w:t>
      </w:r>
      <w:proofErr w:type="spellEnd"/>
      <w:r w:rsidRPr="00B86EC7">
        <w:rPr>
          <w:rFonts w:ascii="Tahoma" w:hAnsi="Tahoma" w:cs="Tahoma"/>
          <w:sz w:val="23"/>
          <w:szCs w:val="23"/>
        </w:rPr>
        <w:t xml:space="preserve"> Jiménez, signado por el Lic. Jorge Alberto Zavala Frías, Secretario Ejecutivo del IEPC Tabasco.</w:t>
      </w:r>
    </w:p>
    <w:p w:rsidR="00B86EC7" w:rsidRPr="00B86EC7" w:rsidRDefault="000662D7" w:rsidP="00B86EC7">
      <w:pPr>
        <w:spacing w:line="276" w:lineRule="auto"/>
        <w:rPr>
          <w:rFonts w:ascii="Tahoma" w:hAnsi="Tahoma" w:cs="Tahoma"/>
          <w:b/>
          <w:sz w:val="23"/>
          <w:szCs w:val="23"/>
        </w:rPr>
      </w:pPr>
      <w:r>
        <w:rPr>
          <w:rFonts w:ascii="Tahoma" w:hAnsi="Tahoma" w:cs="Tahoma"/>
          <w:b/>
          <w:sz w:val="23"/>
          <w:szCs w:val="23"/>
        </w:rPr>
        <w:t>ATENCIÓ</w:t>
      </w:r>
      <w:r w:rsidR="00B86EC7" w:rsidRPr="00B86EC7">
        <w:rPr>
          <w:rFonts w:ascii="Tahoma" w:hAnsi="Tahoma" w:cs="Tahoma"/>
          <w:b/>
          <w:sz w:val="23"/>
          <w:szCs w:val="23"/>
        </w:rPr>
        <w:t>N A DIFERENTES ÁREAS DEL IEPC TABASCO</w:t>
      </w:r>
    </w:p>
    <w:p w:rsidR="00B86EC7" w:rsidRPr="00B86EC7" w:rsidRDefault="00B86EC7" w:rsidP="00B86EC7">
      <w:pPr>
        <w:pStyle w:val="Prrafodelista"/>
        <w:numPr>
          <w:ilvl w:val="0"/>
          <w:numId w:val="21"/>
        </w:numPr>
        <w:spacing w:after="0"/>
        <w:jc w:val="both"/>
        <w:rPr>
          <w:rFonts w:ascii="Tahoma" w:hAnsi="Tahoma" w:cs="Tahoma"/>
          <w:sz w:val="23"/>
          <w:szCs w:val="23"/>
        </w:rPr>
      </w:pPr>
      <w:r w:rsidRPr="00B86EC7">
        <w:rPr>
          <w:rFonts w:ascii="Tahoma" w:hAnsi="Tahoma" w:cs="Tahoma"/>
          <w:sz w:val="23"/>
          <w:szCs w:val="23"/>
        </w:rPr>
        <w:t xml:space="preserve">Se remitió a la Secretaría Ejecutiva del IEPC Tabasco, mediante oficio </w:t>
      </w:r>
      <w:r w:rsidRPr="00B86EC7">
        <w:rPr>
          <w:rFonts w:ascii="Tahoma" w:hAnsi="Tahoma" w:cs="Tahoma"/>
          <w:b/>
          <w:sz w:val="23"/>
          <w:szCs w:val="23"/>
        </w:rPr>
        <w:t>OESPEN/SE/068/2023</w:t>
      </w:r>
      <w:r w:rsidRPr="00B86EC7">
        <w:rPr>
          <w:rFonts w:ascii="Tahoma" w:hAnsi="Tahoma" w:cs="Tahoma"/>
          <w:sz w:val="23"/>
          <w:szCs w:val="23"/>
        </w:rPr>
        <w:t xml:space="preserve">, de fecha 07 de julio de 2023, la cedula de perfil de puesto de cada una de las plazas adscritas a esta área de trabajo, solicitada mediante correo electrónico de fecha 05 de julio de 2023. </w:t>
      </w:r>
    </w:p>
    <w:p w:rsidR="00B86EC7" w:rsidRPr="00B86EC7" w:rsidRDefault="00B86EC7" w:rsidP="00B86EC7">
      <w:pPr>
        <w:spacing w:line="276" w:lineRule="auto"/>
        <w:rPr>
          <w:rFonts w:ascii="Tahoma" w:hAnsi="Tahoma" w:cs="Tahoma"/>
          <w:b/>
          <w:sz w:val="23"/>
          <w:szCs w:val="23"/>
        </w:rPr>
      </w:pPr>
      <w:r w:rsidRPr="00B86EC7">
        <w:rPr>
          <w:rFonts w:ascii="Tahoma" w:hAnsi="Tahoma" w:cs="Tahoma"/>
          <w:b/>
          <w:sz w:val="23"/>
          <w:szCs w:val="23"/>
        </w:rPr>
        <w:t>ENCARGADURÍAS DE DESPACHO</w:t>
      </w:r>
    </w:p>
    <w:p w:rsidR="00B86EC7" w:rsidRPr="00B86EC7" w:rsidRDefault="00B86EC7" w:rsidP="00B86EC7">
      <w:pPr>
        <w:spacing w:line="276" w:lineRule="auto"/>
        <w:rPr>
          <w:rFonts w:ascii="Tahoma" w:hAnsi="Tahoma" w:cs="Tahoma"/>
          <w:b/>
          <w:sz w:val="23"/>
          <w:szCs w:val="23"/>
        </w:rPr>
      </w:pPr>
      <w:r w:rsidRPr="00B86EC7">
        <w:rPr>
          <w:rFonts w:ascii="Tahoma" w:hAnsi="Tahoma" w:cs="Tahoma"/>
          <w:b/>
          <w:sz w:val="23"/>
          <w:szCs w:val="23"/>
        </w:rPr>
        <w:t xml:space="preserve">Designación de </w:t>
      </w:r>
      <w:proofErr w:type="spellStart"/>
      <w:r w:rsidRPr="00B86EC7">
        <w:rPr>
          <w:rFonts w:ascii="Tahoma" w:hAnsi="Tahoma" w:cs="Tahoma"/>
          <w:b/>
          <w:sz w:val="23"/>
          <w:szCs w:val="23"/>
        </w:rPr>
        <w:t>Encargadurías</w:t>
      </w:r>
      <w:proofErr w:type="spellEnd"/>
      <w:r w:rsidRPr="00B86EC7">
        <w:rPr>
          <w:rFonts w:ascii="Tahoma" w:hAnsi="Tahoma" w:cs="Tahoma"/>
          <w:b/>
          <w:sz w:val="23"/>
          <w:szCs w:val="23"/>
        </w:rPr>
        <w:t xml:space="preserve"> de Despacho</w:t>
      </w:r>
    </w:p>
    <w:p w:rsidR="00B86EC7" w:rsidRPr="00B86EC7" w:rsidRDefault="00B86EC7" w:rsidP="00B86EC7">
      <w:pPr>
        <w:pStyle w:val="xmsonormal"/>
        <w:spacing w:before="0" w:beforeAutospacing="0" w:after="0" w:afterAutospacing="0" w:line="276" w:lineRule="auto"/>
        <w:ind w:firstLine="360"/>
        <w:jc w:val="both"/>
        <w:rPr>
          <w:rFonts w:ascii="Tahoma" w:hAnsi="Tahoma" w:cs="Tahoma"/>
          <w:color w:val="201F1E"/>
          <w:sz w:val="23"/>
          <w:szCs w:val="23"/>
          <w:bdr w:val="none" w:sz="0" w:space="0" w:color="auto" w:frame="1"/>
        </w:rPr>
      </w:pPr>
      <w:r w:rsidRPr="00B86EC7">
        <w:rPr>
          <w:rFonts w:ascii="Tahoma" w:hAnsi="Tahoma" w:cs="Tahoma"/>
          <w:color w:val="201F1E"/>
          <w:sz w:val="23"/>
          <w:szCs w:val="23"/>
          <w:bdr w:val="none" w:sz="0" w:space="0" w:color="auto" w:frame="1"/>
        </w:rPr>
        <w:t xml:space="preserve">En el periodo que comprende el mes de julio de 2023: </w:t>
      </w:r>
    </w:p>
    <w:p w:rsidR="00B86EC7" w:rsidRPr="00B86EC7" w:rsidRDefault="00B86EC7" w:rsidP="00B86EC7">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p w:rsidR="00B86EC7" w:rsidRDefault="00B86EC7" w:rsidP="00B86EC7">
      <w:pPr>
        <w:pStyle w:val="xmsonormal"/>
        <w:numPr>
          <w:ilvl w:val="0"/>
          <w:numId w:val="20"/>
        </w:numPr>
        <w:spacing w:before="0" w:beforeAutospacing="0" w:after="0" w:afterAutospacing="0" w:line="276" w:lineRule="auto"/>
        <w:ind w:left="720"/>
        <w:jc w:val="both"/>
        <w:rPr>
          <w:rFonts w:ascii="Tahoma" w:hAnsi="Tahoma" w:cs="Tahoma"/>
          <w:color w:val="201F1E"/>
          <w:sz w:val="23"/>
          <w:szCs w:val="23"/>
          <w:bdr w:val="none" w:sz="0" w:space="0" w:color="auto" w:frame="1"/>
        </w:rPr>
      </w:pPr>
      <w:r w:rsidRPr="00B86EC7">
        <w:rPr>
          <w:rFonts w:ascii="Tahoma" w:hAnsi="Tahoma" w:cs="Tahoma"/>
          <w:color w:val="201F1E"/>
          <w:sz w:val="23"/>
          <w:szCs w:val="23"/>
          <w:bdr w:val="none" w:sz="0" w:space="0" w:color="auto" w:frame="1"/>
        </w:rPr>
        <w:t xml:space="preserve">Se realizó un (01) nuevo procedimiento de </w:t>
      </w:r>
      <w:proofErr w:type="spellStart"/>
      <w:r w:rsidRPr="00B86EC7">
        <w:rPr>
          <w:rFonts w:ascii="Tahoma" w:hAnsi="Tahoma" w:cs="Tahoma"/>
          <w:color w:val="201F1E"/>
          <w:sz w:val="23"/>
          <w:szCs w:val="23"/>
          <w:bdr w:val="none" w:sz="0" w:space="0" w:color="auto" w:frame="1"/>
        </w:rPr>
        <w:t>Encargaduría</w:t>
      </w:r>
      <w:proofErr w:type="spellEnd"/>
      <w:r w:rsidRPr="00B86EC7">
        <w:rPr>
          <w:rFonts w:ascii="Tahoma" w:hAnsi="Tahoma" w:cs="Tahoma"/>
          <w:color w:val="201F1E"/>
          <w:sz w:val="23"/>
          <w:szCs w:val="23"/>
          <w:bdr w:val="none" w:sz="0" w:space="0" w:color="auto" w:frame="1"/>
        </w:rPr>
        <w:t xml:space="preserve"> de Despacho, siendo el siguiente:</w:t>
      </w:r>
    </w:p>
    <w:p w:rsidR="00397BD5" w:rsidRDefault="00397BD5" w:rsidP="00397BD5">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p w:rsidR="00B86EC7" w:rsidRPr="00B86EC7" w:rsidRDefault="00B86EC7" w:rsidP="00B86EC7">
      <w:pPr>
        <w:pStyle w:val="xmsonormal"/>
        <w:spacing w:before="0" w:beforeAutospacing="0" w:after="0" w:afterAutospacing="0" w:line="276" w:lineRule="auto"/>
        <w:jc w:val="both"/>
        <w:rPr>
          <w:rFonts w:ascii="Tahoma" w:hAnsi="Tahoma" w:cs="Tahoma"/>
          <w:b/>
          <w:i/>
          <w:color w:val="201F1E"/>
          <w:sz w:val="23"/>
          <w:szCs w:val="23"/>
        </w:rPr>
      </w:pPr>
      <w:r w:rsidRPr="00B86EC7">
        <w:rPr>
          <w:rFonts w:ascii="Tahoma" w:hAnsi="Tahoma" w:cs="Tahoma"/>
          <w:b/>
          <w:i/>
          <w:color w:val="201F1E"/>
          <w:sz w:val="23"/>
          <w:szCs w:val="23"/>
        </w:rPr>
        <w:t>Técnico/a de Educación Cívica</w:t>
      </w:r>
    </w:p>
    <w:p w:rsidR="00B86EC7" w:rsidRPr="00B86EC7" w:rsidRDefault="00B86EC7" w:rsidP="00B86EC7">
      <w:pPr>
        <w:pStyle w:val="xmsonormal"/>
        <w:spacing w:before="0" w:beforeAutospacing="0" w:after="0" w:afterAutospacing="0" w:line="276" w:lineRule="auto"/>
        <w:jc w:val="both"/>
        <w:rPr>
          <w:rFonts w:ascii="Tahoma" w:hAnsi="Tahoma" w:cs="Tahoma"/>
          <w:color w:val="201F1E"/>
          <w:sz w:val="23"/>
          <w:szCs w:val="23"/>
        </w:rPr>
      </w:pPr>
    </w:p>
    <w:p w:rsidR="00B86EC7" w:rsidRPr="00B86EC7" w:rsidRDefault="00B86EC7" w:rsidP="00B86EC7">
      <w:pPr>
        <w:pStyle w:val="xmsonormal"/>
        <w:shd w:val="clear" w:color="auto" w:fill="FFFFFF"/>
        <w:spacing w:before="0" w:beforeAutospacing="0" w:after="0" w:afterAutospacing="0" w:line="276" w:lineRule="auto"/>
        <w:jc w:val="both"/>
        <w:rPr>
          <w:rFonts w:ascii="Tahoma" w:hAnsi="Tahoma" w:cs="Tahoma"/>
          <w:color w:val="201F1E"/>
          <w:sz w:val="23"/>
          <w:szCs w:val="23"/>
        </w:rPr>
      </w:pPr>
      <w:r w:rsidRPr="00B86EC7">
        <w:rPr>
          <w:rFonts w:ascii="Tahoma" w:hAnsi="Tahoma" w:cs="Tahoma"/>
          <w:color w:val="201F1E"/>
          <w:sz w:val="23"/>
          <w:szCs w:val="23"/>
        </w:rPr>
        <w:t xml:space="preserve">Derivado de la plaza vacante de Técnico/a de Educación Cívica de este Instituto Electoral; previa solicitud y otorgamiento de Viabilidad Normativa emitida por la DESPEN, mediante oficio </w:t>
      </w:r>
      <w:r w:rsidRPr="00B86EC7">
        <w:rPr>
          <w:rFonts w:ascii="Tahoma" w:hAnsi="Tahoma" w:cs="Tahoma"/>
          <w:b/>
          <w:color w:val="201F1E"/>
          <w:sz w:val="23"/>
          <w:szCs w:val="23"/>
        </w:rPr>
        <w:t>INE/DESPEN/EDDCPE/0598/2023</w:t>
      </w:r>
      <w:r w:rsidRPr="00B86EC7">
        <w:rPr>
          <w:rFonts w:ascii="Tahoma" w:hAnsi="Tahoma" w:cs="Tahoma"/>
          <w:color w:val="201F1E"/>
          <w:sz w:val="23"/>
          <w:szCs w:val="23"/>
        </w:rPr>
        <w:t xml:space="preserve">, y con conocimiento de la Comisión de Seguimiento, la Secretaría Ejecutiva realizó, a través del oficio </w:t>
      </w:r>
      <w:r w:rsidRPr="00B86EC7">
        <w:rPr>
          <w:rFonts w:ascii="Tahoma" w:hAnsi="Tahoma" w:cs="Tahoma"/>
          <w:b/>
          <w:color w:val="201F1E"/>
          <w:sz w:val="23"/>
          <w:szCs w:val="23"/>
        </w:rPr>
        <w:t>S.E./0672/2023</w:t>
      </w:r>
      <w:r w:rsidRPr="00B86EC7">
        <w:rPr>
          <w:rFonts w:ascii="Tahoma" w:hAnsi="Tahoma" w:cs="Tahoma"/>
          <w:color w:val="201F1E"/>
          <w:sz w:val="23"/>
          <w:szCs w:val="23"/>
        </w:rPr>
        <w:t xml:space="preserve"> de fecha 30 de junio de 2023, la designación como Encargada de Despacho de Técnica de Educación Cívica (Técnico B SPEN), a la Lic. Mariela </w:t>
      </w:r>
      <w:proofErr w:type="spellStart"/>
      <w:r w:rsidRPr="00B86EC7">
        <w:rPr>
          <w:rFonts w:ascii="Tahoma" w:hAnsi="Tahoma" w:cs="Tahoma"/>
          <w:color w:val="201F1E"/>
          <w:sz w:val="23"/>
          <w:szCs w:val="23"/>
        </w:rPr>
        <w:t>Pereztosca</w:t>
      </w:r>
      <w:proofErr w:type="spellEnd"/>
      <w:r w:rsidRPr="00B86EC7">
        <w:rPr>
          <w:rFonts w:ascii="Tahoma" w:hAnsi="Tahoma" w:cs="Tahoma"/>
          <w:color w:val="201F1E"/>
          <w:sz w:val="23"/>
          <w:szCs w:val="23"/>
        </w:rPr>
        <w:t xml:space="preserve"> Jiménez.</w:t>
      </w:r>
    </w:p>
    <w:p w:rsidR="00B86EC7" w:rsidRPr="00B86EC7" w:rsidRDefault="00B86EC7" w:rsidP="00B86EC7">
      <w:pPr>
        <w:pStyle w:val="xmsonormal"/>
        <w:shd w:val="clear" w:color="auto" w:fill="FFFFFF"/>
        <w:spacing w:before="0" w:beforeAutospacing="0" w:after="0" w:afterAutospacing="0" w:line="276" w:lineRule="auto"/>
        <w:jc w:val="both"/>
        <w:rPr>
          <w:rFonts w:ascii="Tahoma" w:hAnsi="Tahoma" w:cs="Tahoma"/>
          <w:b/>
          <w:color w:val="201F1E"/>
          <w:sz w:val="23"/>
          <w:szCs w:val="23"/>
        </w:rPr>
      </w:pPr>
    </w:p>
    <w:tbl>
      <w:tblPr>
        <w:tblStyle w:val="Tablaconcuadrcula"/>
        <w:tblW w:w="8782" w:type="dxa"/>
        <w:jc w:val="center"/>
        <w:tblLook w:val="04A0" w:firstRow="1" w:lastRow="0" w:firstColumn="1" w:lastColumn="0" w:noHBand="0" w:noVBand="1"/>
      </w:tblPr>
      <w:tblGrid>
        <w:gridCol w:w="1129"/>
        <w:gridCol w:w="2268"/>
        <w:gridCol w:w="2470"/>
        <w:gridCol w:w="1473"/>
        <w:gridCol w:w="1442"/>
      </w:tblGrid>
      <w:tr w:rsidR="00B86EC7" w:rsidRPr="00B86EC7" w:rsidTr="004E7600">
        <w:trPr>
          <w:jc w:val="center"/>
        </w:trPr>
        <w:tc>
          <w:tcPr>
            <w:tcW w:w="1129" w:type="dxa"/>
            <w:shd w:val="clear" w:color="auto" w:fill="D9D9D9" w:themeFill="background1" w:themeFillShade="D9"/>
            <w:vAlign w:val="center"/>
          </w:tcPr>
          <w:p w:rsidR="00B86EC7" w:rsidRPr="00397BD5" w:rsidRDefault="00B86EC7" w:rsidP="00B86EC7">
            <w:pPr>
              <w:pStyle w:val="xmsonormal"/>
              <w:spacing w:before="0" w:beforeAutospacing="0" w:after="0" w:afterAutospacing="0" w:line="276" w:lineRule="auto"/>
              <w:jc w:val="center"/>
              <w:rPr>
                <w:rFonts w:ascii="Tahoma" w:hAnsi="Tahoma" w:cs="Tahoma"/>
                <w:b/>
                <w:color w:val="201F1E"/>
                <w:sz w:val="20"/>
                <w:szCs w:val="20"/>
              </w:rPr>
            </w:pPr>
            <w:r w:rsidRPr="00397BD5">
              <w:rPr>
                <w:rFonts w:ascii="Tahoma" w:hAnsi="Tahoma" w:cs="Tahoma"/>
                <w:b/>
                <w:color w:val="201F1E"/>
                <w:sz w:val="20"/>
                <w:szCs w:val="20"/>
              </w:rPr>
              <w:t>Estado</w:t>
            </w:r>
          </w:p>
        </w:tc>
        <w:tc>
          <w:tcPr>
            <w:tcW w:w="2268" w:type="dxa"/>
            <w:shd w:val="clear" w:color="auto" w:fill="D9D9D9" w:themeFill="background1" w:themeFillShade="D9"/>
            <w:vAlign w:val="center"/>
          </w:tcPr>
          <w:p w:rsidR="00B86EC7" w:rsidRPr="00397BD5" w:rsidRDefault="00B86EC7" w:rsidP="00B86EC7">
            <w:pPr>
              <w:pStyle w:val="xmsonormal"/>
              <w:spacing w:before="0" w:beforeAutospacing="0" w:after="0" w:afterAutospacing="0" w:line="276" w:lineRule="auto"/>
              <w:jc w:val="center"/>
              <w:rPr>
                <w:rFonts w:ascii="Tahoma" w:hAnsi="Tahoma" w:cs="Tahoma"/>
                <w:b/>
                <w:color w:val="201F1E"/>
                <w:sz w:val="20"/>
                <w:szCs w:val="20"/>
              </w:rPr>
            </w:pPr>
            <w:r w:rsidRPr="00397BD5">
              <w:rPr>
                <w:rFonts w:ascii="Tahoma" w:hAnsi="Tahoma" w:cs="Tahoma"/>
                <w:b/>
                <w:color w:val="201F1E"/>
                <w:sz w:val="20"/>
                <w:szCs w:val="20"/>
              </w:rPr>
              <w:t>Nombre</w:t>
            </w:r>
          </w:p>
        </w:tc>
        <w:tc>
          <w:tcPr>
            <w:tcW w:w="2470" w:type="dxa"/>
            <w:shd w:val="clear" w:color="auto" w:fill="D9D9D9" w:themeFill="background1" w:themeFillShade="D9"/>
            <w:vAlign w:val="center"/>
          </w:tcPr>
          <w:p w:rsidR="00B86EC7" w:rsidRPr="00397BD5" w:rsidRDefault="00B86EC7" w:rsidP="00B86EC7">
            <w:pPr>
              <w:pStyle w:val="xmsonormal"/>
              <w:spacing w:before="0" w:beforeAutospacing="0" w:after="0" w:afterAutospacing="0" w:line="276" w:lineRule="auto"/>
              <w:jc w:val="center"/>
              <w:rPr>
                <w:rFonts w:ascii="Tahoma" w:hAnsi="Tahoma" w:cs="Tahoma"/>
                <w:b/>
                <w:color w:val="201F1E"/>
                <w:sz w:val="20"/>
                <w:szCs w:val="20"/>
              </w:rPr>
            </w:pPr>
            <w:r w:rsidRPr="00397BD5">
              <w:rPr>
                <w:rFonts w:ascii="Tahoma" w:hAnsi="Tahoma" w:cs="Tahoma"/>
                <w:b/>
                <w:color w:val="201F1E"/>
                <w:sz w:val="20"/>
                <w:szCs w:val="20"/>
              </w:rPr>
              <w:t>Categoría Administrativa</w:t>
            </w:r>
          </w:p>
        </w:tc>
        <w:tc>
          <w:tcPr>
            <w:tcW w:w="1473" w:type="dxa"/>
            <w:shd w:val="clear" w:color="auto" w:fill="D9D9D9" w:themeFill="background1" w:themeFillShade="D9"/>
            <w:vAlign w:val="center"/>
          </w:tcPr>
          <w:p w:rsidR="00B86EC7" w:rsidRPr="00397BD5" w:rsidRDefault="00B86EC7" w:rsidP="00B86EC7">
            <w:pPr>
              <w:pStyle w:val="xmsonormal"/>
              <w:spacing w:before="0" w:beforeAutospacing="0" w:after="0" w:afterAutospacing="0" w:line="276" w:lineRule="auto"/>
              <w:jc w:val="center"/>
              <w:rPr>
                <w:rFonts w:ascii="Tahoma" w:hAnsi="Tahoma" w:cs="Tahoma"/>
                <w:b/>
                <w:color w:val="201F1E"/>
                <w:sz w:val="20"/>
                <w:szCs w:val="20"/>
              </w:rPr>
            </w:pPr>
            <w:r w:rsidRPr="00397BD5">
              <w:rPr>
                <w:rFonts w:ascii="Tahoma" w:hAnsi="Tahoma" w:cs="Tahoma"/>
                <w:b/>
                <w:color w:val="201F1E"/>
                <w:sz w:val="20"/>
                <w:szCs w:val="20"/>
              </w:rPr>
              <w:t>Fecha de Inicio</w:t>
            </w:r>
          </w:p>
        </w:tc>
        <w:tc>
          <w:tcPr>
            <w:tcW w:w="1442" w:type="dxa"/>
            <w:shd w:val="clear" w:color="auto" w:fill="D9D9D9" w:themeFill="background1" w:themeFillShade="D9"/>
            <w:vAlign w:val="center"/>
          </w:tcPr>
          <w:p w:rsidR="00B86EC7" w:rsidRPr="00397BD5" w:rsidRDefault="00B86EC7" w:rsidP="00B86EC7">
            <w:pPr>
              <w:pStyle w:val="xmsonormal"/>
              <w:spacing w:before="0" w:beforeAutospacing="0" w:after="0" w:afterAutospacing="0" w:line="276" w:lineRule="auto"/>
              <w:jc w:val="center"/>
              <w:rPr>
                <w:rFonts w:ascii="Tahoma" w:hAnsi="Tahoma" w:cs="Tahoma"/>
                <w:b/>
                <w:color w:val="201F1E"/>
                <w:sz w:val="20"/>
                <w:szCs w:val="20"/>
              </w:rPr>
            </w:pPr>
            <w:r w:rsidRPr="00397BD5">
              <w:rPr>
                <w:rFonts w:ascii="Tahoma" w:hAnsi="Tahoma" w:cs="Tahoma"/>
                <w:b/>
                <w:color w:val="201F1E"/>
                <w:sz w:val="20"/>
                <w:szCs w:val="20"/>
              </w:rPr>
              <w:t>Fecha de Término</w:t>
            </w:r>
          </w:p>
        </w:tc>
      </w:tr>
      <w:tr w:rsidR="00B86EC7" w:rsidRPr="00B86EC7" w:rsidTr="004E7600">
        <w:trPr>
          <w:jc w:val="center"/>
        </w:trPr>
        <w:tc>
          <w:tcPr>
            <w:tcW w:w="1129" w:type="dxa"/>
            <w:vAlign w:val="center"/>
          </w:tcPr>
          <w:p w:rsidR="00B86EC7" w:rsidRPr="00397BD5" w:rsidRDefault="00B86EC7" w:rsidP="00B86EC7">
            <w:pPr>
              <w:pStyle w:val="xmsonormal"/>
              <w:spacing w:before="0" w:beforeAutospacing="0" w:after="0" w:afterAutospacing="0" w:line="276" w:lineRule="auto"/>
              <w:jc w:val="center"/>
              <w:rPr>
                <w:rFonts w:ascii="Tahoma" w:hAnsi="Tahoma" w:cs="Tahoma"/>
                <w:color w:val="201F1E"/>
                <w:sz w:val="20"/>
                <w:szCs w:val="20"/>
              </w:rPr>
            </w:pPr>
            <w:r w:rsidRPr="00397BD5">
              <w:rPr>
                <w:rFonts w:ascii="Tahoma" w:hAnsi="Tahoma" w:cs="Tahoma"/>
                <w:sz w:val="20"/>
                <w:szCs w:val="20"/>
                <w:lang w:val="es-ES"/>
              </w:rPr>
              <w:t>Tabasco</w:t>
            </w:r>
          </w:p>
        </w:tc>
        <w:tc>
          <w:tcPr>
            <w:tcW w:w="2268" w:type="dxa"/>
            <w:vAlign w:val="center"/>
          </w:tcPr>
          <w:p w:rsidR="00B86EC7" w:rsidRPr="00397BD5" w:rsidRDefault="00B86EC7" w:rsidP="00B86EC7">
            <w:pPr>
              <w:pStyle w:val="xmsonormal"/>
              <w:spacing w:before="0" w:beforeAutospacing="0" w:after="0" w:afterAutospacing="0" w:line="276" w:lineRule="auto"/>
              <w:jc w:val="center"/>
              <w:rPr>
                <w:rFonts w:ascii="Tahoma" w:hAnsi="Tahoma" w:cs="Tahoma"/>
                <w:color w:val="201F1E"/>
                <w:sz w:val="20"/>
                <w:szCs w:val="20"/>
              </w:rPr>
            </w:pPr>
            <w:r w:rsidRPr="00397BD5">
              <w:rPr>
                <w:rFonts w:ascii="Tahoma" w:hAnsi="Tahoma" w:cs="Tahoma"/>
                <w:color w:val="201F1E"/>
                <w:sz w:val="20"/>
                <w:szCs w:val="20"/>
              </w:rPr>
              <w:t xml:space="preserve">Mariela </w:t>
            </w:r>
            <w:proofErr w:type="spellStart"/>
            <w:r w:rsidRPr="00397BD5">
              <w:rPr>
                <w:rFonts w:ascii="Tahoma" w:hAnsi="Tahoma" w:cs="Tahoma"/>
                <w:color w:val="201F1E"/>
                <w:sz w:val="20"/>
                <w:szCs w:val="20"/>
              </w:rPr>
              <w:t>Pereztosca</w:t>
            </w:r>
            <w:proofErr w:type="spellEnd"/>
            <w:r w:rsidRPr="00397BD5">
              <w:rPr>
                <w:rFonts w:ascii="Tahoma" w:hAnsi="Tahoma" w:cs="Tahoma"/>
                <w:color w:val="201F1E"/>
                <w:sz w:val="20"/>
                <w:szCs w:val="20"/>
              </w:rPr>
              <w:t xml:space="preserve"> Jiménez</w:t>
            </w:r>
          </w:p>
        </w:tc>
        <w:tc>
          <w:tcPr>
            <w:tcW w:w="2470" w:type="dxa"/>
            <w:vAlign w:val="center"/>
          </w:tcPr>
          <w:p w:rsidR="00B86EC7" w:rsidRPr="00397BD5" w:rsidRDefault="00B86EC7" w:rsidP="00B86EC7">
            <w:pPr>
              <w:pStyle w:val="xmsonormal"/>
              <w:spacing w:before="0" w:beforeAutospacing="0" w:after="0" w:afterAutospacing="0" w:line="276" w:lineRule="auto"/>
              <w:jc w:val="center"/>
              <w:rPr>
                <w:rFonts w:ascii="Tahoma" w:hAnsi="Tahoma" w:cs="Tahoma"/>
                <w:color w:val="201F1E"/>
                <w:sz w:val="20"/>
                <w:szCs w:val="20"/>
              </w:rPr>
            </w:pPr>
            <w:r w:rsidRPr="00397BD5">
              <w:rPr>
                <w:rFonts w:ascii="Tahoma" w:hAnsi="Tahoma" w:cs="Tahoma"/>
                <w:color w:val="201F1E"/>
                <w:sz w:val="20"/>
                <w:szCs w:val="20"/>
              </w:rPr>
              <w:t xml:space="preserve">Encargada de Despacho de Técnica de Educación Cívica </w:t>
            </w:r>
          </w:p>
          <w:p w:rsidR="00B86EC7" w:rsidRPr="00397BD5" w:rsidRDefault="00B86EC7" w:rsidP="00B86EC7">
            <w:pPr>
              <w:pStyle w:val="xmsonormal"/>
              <w:spacing w:before="0" w:beforeAutospacing="0" w:after="0" w:afterAutospacing="0" w:line="276" w:lineRule="auto"/>
              <w:jc w:val="center"/>
              <w:rPr>
                <w:rFonts w:ascii="Tahoma" w:hAnsi="Tahoma" w:cs="Tahoma"/>
                <w:color w:val="201F1E"/>
                <w:sz w:val="20"/>
                <w:szCs w:val="20"/>
              </w:rPr>
            </w:pPr>
            <w:r w:rsidRPr="00397BD5">
              <w:rPr>
                <w:rFonts w:ascii="Tahoma" w:hAnsi="Tahoma" w:cs="Tahoma"/>
                <w:color w:val="201F1E"/>
                <w:sz w:val="20"/>
                <w:szCs w:val="20"/>
              </w:rPr>
              <w:t>(Técnico B SPEN)</w:t>
            </w:r>
          </w:p>
        </w:tc>
        <w:tc>
          <w:tcPr>
            <w:tcW w:w="1473" w:type="dxa"/>
            <w:vAlign w:val="center"/>
          </w:tcPr>
          <w:p w:rsidR="00B86EC7" w:rsidRPr="00397BD5" w:rsidRDefault="00B86EC7" w:rsidP="00B86EC7">
            <w:pPr>
              <w:pStyle w:val="xmsonormal"/>
              <w:spacing w:before="0" w:beforeAutospacing="0" w:after="0" w:afterAutospacing="0" w:line="276" w:lineRule="auto"/>
              <w:jc w:val="center"/>
              <w:rPr>
                <w:rFonts w:ascii="Tahoma" w:hAnsi="Tahoma" w:cs="Tahoma"/>
                <w:color w:val="201F1E"/>
                <w:sz w:val="20"/>
                <w:szCs w:val="20"/>
              </w:rPr>
            </w:pPr>
            <w:r w:rsidRPr="00397BD5">
              <w:rPr>
                <w:rFonts w:ascii="Tahoma" w:hAnsi="Tahoma" w:cs="Tahoma"/>
                <w:sz w:val="20"/>
                <w:szCs w:val="20"/>
                <w:lang w:val="es-ES"/>
              </w:rPr>
              <w:t>01/07/2023</w:t>
            </w:r>
          </w:p>
        </w:tc>
        <w:tc>
          <w:tcPr>
            <w:tcW w:w="1442" w:type="dxa"/>
            <w:vAlign w:val="center"/>
          </w:tcPr>
          <w:p w:rsidR="00B86EC7" w:rsidRPr="00397BD5" w:rsidRDefault="00B86EC7" w:rsidP="00B86EC7">
            <w:pPr>
              <w:pStyle w:val="xmsonormal"/>
              <w:spacing w:before="0" w:beforeAutospacing="0" w:after="0" w:afterAutospacing="0" w:line="276" w:lineRule="auto"/>
              <w:jc w:val="center"/>
              <w:rPr>
                <w:rFonts w:ascii="Tahoma" w:hAnsi="Tahoma" w:cs="Tahoma"/>
                <w:color w:val="201F1E"/>
                <w:sz w:val="20"/>
                <w:szCs w:val="20"/>
              </w:rPr>
            </w:pPr>
            <w:r w:rsidRPr="00397BD5">
              <w:rPr>
                <w:rFonts w:ascii="Tahoma" w:hAnsi="Tahoma" w:cs="Tahoma"/>
                <w:sz w:val="20"/>
                <w:szCs w:val="20"/>
                <w:lang w:val="es-ES"/>
              </w:rPr>
              <w:t>31/12/2023</w:t>
            </w:r>
          </w:p>
        </w:tc>
      </w:tr>
    </w:tbl>
    <w:p w:rsidR="00B86EC7" w:rsidRPr="00B86EC7" w:rsidRDefault="00B86EC7" w:rsidP="00B86EC7">
      <w:pPr>
        <w:pStyle w:val="xmsonormal"/>
        <w:shd w:val="clear" w:color="auto" w:fill="FFFFFF"/>
        <w:spacing w:before="0" w:beforeAutospacing="0" w:after="0" w:afterAutospacing="0" w:line="276" w:lineRule="auto"/>
        <w:jc w:val="both"/>
        <w:rPr>
          <w:rFonts w:ascii="Tahoma" w:hAnsi="Tahoma" w:cs="Tahoma"/>
          <w:color w:val="201F1E"/>
          <w:sz w:val="23"/>
          <w:szCs w:val="23"/>
        </w:rPr>
      </w:pPr>
      <w:r w:rsidRPr="00B86EC7">
        <w:rPr>
          <w:rFonts w:ascii="Tahoma" w:hAnsi="Tahoma" w:cs="Tahoma"/>
          <w:color w:val="201F1E"/>
          <w:sz w:val="23"/>
          <w:szCs w:val="23"/>
        </w:rPr>
        <w:t>*Personal de la Rama Administrativa</w:t>
      </w:r>
    </w:p>
    <w:p w:rsidR="00B86EC7" w:rsidRPr="00B86EC7" w:rsidRDefault="00B86EC7" w:rsidP="00B86EC7">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p w:rsidR="00B86EC7" w:rsidRPr="00B86EC7" w:rsidRDefault="00B86EC7" w:rsidP="00B86EC7">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p w:rsidR="00B86EC7" w:rsidRPr="00B86EC7" w:rsidRDefault="00B86EC7" w:rsidP="00B86EC7">
      <w:pPr>
        <w:pStyle w:val="xmsonormal"/>
        <w:shd w:val="clear" w:color="auto" w:fill="FFFFFF"/>
        <w:spacing w:before="0" w:beforeAutospacing="0" w:after="0" w:afterAutospacing="0" w:line="276" w:lineRule="auto"/>
        <w:jc w:val="both"/>
        <w:rPr>
          <w:rFonts w:ascii="Tahoma" w:hAnsi="Tahoma" w:cs="Tahoma"/>
          <w:color w:val="201F1E"/>
          <w:sz w:val="23"/>
          <w:szCs w:val="23"/>
          <w:bdr w:val="none" w:sz="0" w:space="0" w:color="auto" w:frame="1"/>
        </w:rPr>
      </w:pPr>
    </w:p>
    <w:p w:rsidR="00B86EC7" w:rsidRPr="00B86EC7" w:rsidRDefault="00B86EC7" w:rsidP="00B86EC7">
      <w:pPr>
        <w:pStyle w:val="xmsonormal"/>
        <w:spacing w:before="0" w:beforeAutospacing="0" w:after="0" w:afterAutospacing="0" w:line="276" w:lineRule="auto"/>
        <w:jc w:val="both"/>
        <w:rPr>
          <w:rFonts w:ascii="Tahoma" w:hAnsi="Tahoma" w:cs="Tahoma"/>
          <w:color w:val="201F1E"/>
          <w:sz w:val="23"/>
          <w:szCs w:val="23"/>
          <w:bdr w:val="none" w:sz="0" w:space="0" w:color="auto" w:frame="1"/>
        </w:rPr>
      </w:pPr>
    </w:p>
    <w:sectPr w:rsidR="00B86EC7" w:rsidRPr="00B86EC7" w:rsidSect="00CC3AEF">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62F" w:rsidRDefault="00E2262F" w:rsidP="00C519B0">
      <w:pPr>
        <w:spacing w:before="0" w:after="0" w:line="240" w:lineRule="auto"/>
      </w:pPr>
      <w:r>
        <w:separator/>
      </w:r>
    </w:p>
  </w:endnote>
  <w:endnote w:type="continuationSeparator" w:id="0">
    <w:p w:rsidR="00E2262F" w:rsidRDefault="00E2262F" w:rsidP="00C519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061101"/>
      <w:docPartObj>
        <w:docPartGallery w:val="Page Numbers (Bottom of Page)"/>
        <w:docPartUnique/>
      </w:docPartObj>
    </w:sdtPr>
    <w:sdtEndPr/>
    <w:sdtContent>
      <w:p w:rsidR="00E2262F" w:rsidRDefault="00E2262F">
        <w:pPr>
          <w:pStyle w:val="Piedepgina"/>
          <w:jc w:val="right"/>
        </w:pPr>
        <w:r>
          <w:fldChar w:fldCharType="begin"/>
        </w:r>
        <w:r>
          <w:instrText>PAGE   \* MERGEFORMAT</w:instrText>
        </w:r>
        <w:r>
          <w:fldChar w:fldCharType="separate"/>
        </w:r>
        <w:r w:rsidR="007517D0" w:rsidRPr="007517D0">
          <w:rPr>
            <w:noProof/>
            <w:lang w:val="es-ES"/>
          </w:rPr>
          <w:t>10</w:t>
        </w:r>
        <w:r>
          <w:fldChar w:fldCharType="end"/>
        </w:r>
      </w:p>
    </w:sdtContent>
  </w:sdt>
  <w:p w:rsidR="00E2262F" w:rsidRDefault="00E226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62F" w:rsidRDefault="00E2262F" w:rsidP="00C519B0">
      <w:pPr>
        <w:spacing w:before="0" w:after="0" w:line="240" w:lineRule="auto"/>
      </w:pPr>
      <w:r>
        <w:separator/>
      </w:r>
    </w:p>
  </w:footnote>
  <w:footnote w:type="continuationSeparator" w:id="0">
    <w:p w:rsidR="00E2262F" w:rsidRDefault="00E2262F" w:rsidP="00C519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5C61"/>
    <w:multiLevelType w:val="hybridMultilevel"/>
    <w:tmpl w:val="331E6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860BA"/>
    <w:multiLevelType w:val="hybridMultilevel"/>
    <w:tmpl w:val="550AFC50"/>
    <w:lvl w:ilvl="0" w:tplc="080A000F">
      <w:start w:val="1"/>
      <w:numFmt w:val="decimal"/>
      <w:lvlText w:val="%1."/>
      <w:lvlJc w:val="left"/>
      <w:pPr>
        <w:ind w:left="1068" w:hanging="360"/>
      </w:pPr>
      <w:rPr>
        <w:rFonts w:hint="default"/>
        <w:b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B55800"/>
    <w:multiLevelType w:val="hybridMultilevel"/>
    <w:tmpl w:val="5DF60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04018"/>
    <w:multiLevelType w:val="hybridMultilevel"/>
    <w:tmpl w:val="4AE82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5B879FD"/>
    <w:multiLevelType w:val="hybridMultilevel"/>
    <w:tmpl w:val="77FA16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7707A"/>
    <w:multiLevelType w:val="hybridMultilevel"/>
    <w:tmpl w:val="7CA8AC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D17D9F"/>
    <w:multiLevelType w:val="hybridMultilevel"/>
    <w:tmpl w:val="9A2E5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A51FD"/>
    <w:multiLevelType w:val="hybridMultilevel"/>
    <w:tmpl w:val="54829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87007B"/>
    <w:multiLevelType w:val="hybridMultilevel"/>
    <w:tmpl w:val="050C1CC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B6951"/>
    <w:multiLevelType w:val="hybridMultilevel"/>
    <w:tmpl w:val="20D4B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6234A8"/>
    <w:multiLevelType w:val="hybridMultilevel"/>
    <w:tmpl w:val="7966B1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2BF343F"/>
    <w:multiLevelType w:val="hybridMultilevel"/>
    <w:tmpl w:val="C2DAC162"/>
    <w:lvl w:ilvl="0" w:tplc="4BCC6A3A">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D7EFB"/>
    <w:multiLevelType w:val="hybridMultilevel"/>
    <w:tmpl w:val="FBF0CC26"/>
    <w:lvl w:ilvl="0" w:tplc="0C8C93E8">
      <w:start w:val="1"/>
      <w:numFmt w:val="upperLetter"/>
      <w:lvlText w:val="%1)"/>
      <w:lvlJc w:val="left"/>
      <w:pPr>
        <w:ind w:left="9291"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E0FB9"/>
    <w:multiLevelType w:val="hybridMultilevel"/>
    <w:tmpl w:val="CC161CF8"/>
    <w:lvl w:ilvl="0" w:tplc="080A0019">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6910AB"/>
    <w:multiLevelType w:val="hybridMultilevel"/>
    <w:tmpl w:val="41304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EE41A2"/>
    <w:multiLevelType w:val="hybridMultilevel"/>
    <w:tmpl w:val="7054B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C4593F"/>
    <w:multiLevelType w:val="hybridMultilevel"/>
    <w:tmpl w:val="225C9ED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7" w15:restartNumberingAfterBreak="0">
    <w:nsid w:val="2ECD324B"/>
    <w:multiLevelType w:val="hybridMultilevel"/>
    <w:tmpl w:val="55AC43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B54CEA"/>
    <w:multiLevelType w:val="hybridMultilevel"/>
    <w:tmpl w:val="E9786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BC430C"/>
    <w:multiLevelType w:val="hybridMultilevel"/>
    <w:tmpl w:val="CD6AC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F6996"/>
    <w:multiLevelType w:val="hybridMultilevel"/>
    <w:tmpl w:val="BCBC04A0"/>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21" w15:restartNumberingAfterBreak="0">
    <w:nsid w:val="3C216D44"/>
    <w:multiLevelType w:val="hybridMultilevel"/>
    <w:tmpl w:val="331E68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2B4B93"/>
    <w:multiLevelType w:val="hybridMultilevel"/>
    <w:tmpl w:val="39DC27F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47750804"/>
    <w:multiLevelType w:val="hybridMultilevel"/>
    <w:tmpl w:val="50649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B5354"/>
    <w:multiLevelType w:val="hybridMultilevel"/>
    <w:tmpl w:val="5B426D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B3A3A1E"/>
    <w:multiLevelType w:val="hybridMultilevel"/>
    <w:tmpl w:val="66B478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8D49B4"/>
    <w:multiLevelType w:val="hybridMultilevel"/>
    <w:tmpl w:val="88B4C2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F024F42"/>
    <w:multiLevelType w:val="hybridMultilevel"/>
    <w:tmpl w:val="AA3E7EA4"/>
    <w:lvl w:ilvl="0" w:tplc="B262EF8E">
      <w:start w:val="1"/>
      <w:numFmt w:val="lowerLetter"/>
      <w:lvlText w:val="%1)"/>
      <w:lvlJc w:val="left"/>
      <w:pPr>
        <w:ind w:left="360" w:hanging="360"/>
      </w:pPr>
      <w:rPr>
        <w:rFonts w:hint="default"/>
        <w:b/>
        <w:i w:val="0"/>
      </w:rPr>
    </w:lvl>
    <w:lvl w:ilvl="1" w:tplc="080A000F">
      <w:start w:val="1"/>
      <w:numFmt w:val="decimal"/>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4F344262"/>
    <w:multiLevelType w:val="hybridMultilevel"/>
    <w:tmpl w:val="5E6CCC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257F7C"/>
    <w:multiLevelType w:val="hybridMultilevel"/>
    <w:tmpl w:val="CC4E606A"/>
    <w:lvl w:ilvl="0" w:tplc="62663C76">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B66BAF"/>
    <w:multiLevelType w:val="hybridMultilevel"/>
    <w:tmpl w:val="EC2E291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2D056C"/>
    <w:multiLevelType w:val="hybridMultilevel"/>
    <w:tmpl w:val="7C900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1F3873"/>
    <w:multiLevelType w:val="hybridMultilevel"/>
    <w:tmpl w:val="AC78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A23D76"/>
    <w:multiLevelType w:val="hybridMultilevel"/>
    <w:tmpl w:val="B8EA7D3C"/>
    <w:lvl w:ilvl="0" w:tplc="FF5ABF0C">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812AE"/>
    <w:multiLevelType w:val="hybridMultilevel"/>
    <w:tmpl w:val="A4CEE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F33256"/>
    <w:multiLevelType w:val="hybridMultilevel"/>
    <w:tmpl w:val="CC161CF8"/>
    <w:lvl w:ilvl="0" w:tplc="080A0019">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7F7969"/>
    <w:multiLevelType w:val="hybridMultilevel"/>
    <w:tmpl w:val="4B02E264"/>
    <w:lvl w:ilvl="0" w:tplc="86E21B9A">
      <w:start w:val="18"/>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6713DCD"/>
    <w:multiLevelType w:val="hybridMultilevel"/>
    <w:tmpl w:val="44ACD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8315D43"/>
    <w:multiLevelType w:val="hybridMultilevel"/>
    <w:tmpl w:val="2410C086"/>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9" w15:restartNumberingAfterBreak="0">
    <w:nsid w:val="699F36D8"/>
    <w:multiLevelType w:val="hybridMultilevel"/>
    <w:tmpl w:val="6B38DC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08120A"/>
    <w:multiLevelType w:val="hybridMultilevel"/>
    <w:tmpl w:val="801ADC4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1" w15:restartNumberingAfterBreak="0">
    <w:nsid w:val="6A3531D1"/>
    <w:multiLevelType w:val="hybridMultilevel"/>
    <w:tmpl w:val="D7DA6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902B5E"/>
    <w:multiLevelType w:val="hybridMultilevel"/>
    <w:tmpl w:val="7090A8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FF2D9E"/>
    <w:multiLevelType w:val="hybridMultilevel"/>
    <w:tmpl w:val="8DAEC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0F2449A"/>
    <w:multiLevelType w:val="hybridMultilevel"/>
    <w:tmpl w:val="54A6E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8810A0"/>
    <w:multiLevelType w:val="hybridMultilevel"/>
    <w:tmpl w:val="182CD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8117C3"/>
    <w:multiLevelType w:val="hybridMultilevel"/>
    <w:tmpl w:val="23EA4E78"/>
    <w:lvl w:ilvl="0" w:tplc="70D03B60">
      <w:start w:val="1"/>
      <w:numFmt w:val="upperLetter"/>
      <w:lvlText w:val="%1)"/>
      <w:lvlJc w:val="left"/>
      <w:pPr>
        <w:ind w:left="720" w:hanging="360"/>
      </w:pPr>
      <w:rPr>
        <w:rFonts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47"/>
  </w:num>
  <w:num w:numId="4">
    <w:abstractNumId w:val="30"/>
  </w:num>
  <w:num w:numId="5">
    <w:abstractNumId w:val="21"/>
  </w:num>
  <w:num w:numId="6">
    <w:abstractNumId w:val="39"/>
  </w:num>
  <w:num w:numId="7">
    <w:abstractNumId w:val="34"/>
  </w:num>
  <w:num w:numId="8">
    <w:abstractNumId w:val="7"/>
  </w:num>
  <w:num w:numId="9">
    <w:abstractNumId w:val="2"/>
  </w:num>
  <w:num w:numId="10">
    <w:abstractNumId w:val="6"/>
  </w:num>
  <w:num w:numId="11">
    <w:abstractNumId w:val="32"/>
  </w:num>
  <w:num w:numId="12">
    <w:abstractNumId w:val="18"/>
  </w:num>
  <w:num w:numId="13">
    <w:abstractNumId w:val="46"/>
  </w:num>
  <w:num w:numId="14">
    <w:abstractNumId w:val="19"/>
  </w:num>
  <w:num w:numId="15">
    <w:abstractNumId w:val="41"/>
  </w:num>
  <w:num w:numId="16">
    <w:abstractNumId w:val="44"/>
  </w:num>
  <w:num w:numId="17">
    <w:abstractNumId w:val="37"/>
  </w:num>
  <w:num w:numId="18">
    <w:abstractNumId w:val="9"/>
  </w:num>
  <w:num w:numId="19">
    <w:abstractNumId w:val="11"/>
  </w:num>
  <w:num w:numId="20">
    <w:abstractNumId w:val="27"/>
  </w:num>
  <w:num w:numId="21">
    <w:abstractNumId w:val="25"/>
  </w:num>
  <w:num w:numId="22">
    <w:abstractNumId w:val="13"/>
  </w:num>
  <w:num w:numId="23">
    <w:abstractNumId w:val="28"/>
  </w:num>
  <w:num w:numId="24">
    <w:abstractNumId w:val="14"/>
  </w:num>
  <w:num w:numId="25">
    <w:abstractNumId w:val="42"/>
  </w:num>
  <w:num w:numId="26">
    <w:abstractNumId w:val="38"/>
  </w:num>
  <w:num w:numId="27">
    <w:abstractNumId w:val="33"/>
  </w:num>
  <w:num w:numId="28">
    <w:abstractNumId w:val="16"/>
  </w:num>
  <w:num w:numId="29">
    <w:abstractNumId w:val="36"/>
  </w:num>
  <w:num w:numId="30">
    <w:abstractNumId w:val="43"/>
  </w:num>
  <w:num w:numId="31">
    <w:abstractNumId w:val="1"/>
  </w:num>
  <w:num w:numId="32">
    <w:abstractNumId w:val="17"/>
  </w:num>
  <w:num w:numId="33">
    <w:abstractNumId w:val="1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26"/>
  </w:num>
  <w:num w:numId="38">
    <w:abstractNumId w:val="35"/>
  </w:num>
  <w:num w:numId="39">
    <w:abstractNumId w:val="40"/>
  </w:num>
  <w:num w:numId="40">
    <w:abstractNumId w:val="24"/>
  </w:num>
  <w:num w:numId="41">
    <w:abstractNumId w:val="5"/>
  </w:num>
  <w:num w:numId="42">
    <w:abstractNumId w:val="29"/>
  </w:num>
  <w:num w:numId="43">
    <w:abstractNumId w:val="8"/>
  </w:num>
  <w:num w:numId="44">
    <w:abstractNumId w:val="4"/>
  </w:num>
  <w:num w:numId="45">
    <w:abstractNumId w:val="31"/>
  </w:num>
  <w:num w:numId="46">
    <w:abstractNumId w:val="45"/>
  </w:num>
  <w:num w:numId="47">
    <w:abstractNumId w:val="23"/>
  </w:num>
  <w:num w:numId="48">
    <w:abstractNumId w:val="22"/>
  </w:num>
  <w:num w:numId="49">
    <w:abstractNumId w:val="0"/>
  </w:num>
  <w:num w:numId="50">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03"/>
    <w:rsid w:val="0000270B"/>
    <w:rsid w:val="0004232D"/>
    <w:rsid w:val="00044F80"/>
    <w:rsid w:val="00046174"/>
    <w:rsid w:val="000467D7"/>
    <w:rsid w:val="000469D6"/>
    <w:rsid w:val="000655E2"/>
    <w:rsid w:val="000662D7"/>
    <w:rsid w:val="0006741E"/>
    <w:rsid w:val="000768F6"/>
    <w:rsid w:val="00086C22"/>
    <w:rsid w:val="00087C49"/>
    <w:rsid w:val="00092BA2"/>
    <w:rsid w:val="00096BA6"/>
    <w:rsid w:val="000A2E0B"/>
    <w:rsid w:val="000B1D53"/>
    <w:rsid w:val="000B3C2E"/>
    <w:rsid w:val="000B50BF"/>
    <w:rsid w:val="000C6D5F"/>
    <w:rsid w:val="000D2DDE"/>
    <w:rsid w:val="000D346E"/>
    <w:rsid w:val="000E7533"/>
    <w:rsid w:val="000F3B93"/>
    <w:rsid w:val="000F6CE2"/>
    <w:rsid w:val="000F6E9B"/>
    <w:rsid w:val="00102E90"/>
    <w:rsid w:val="00103F20"/>
    <w:rsid w:val="00112282"/>
    <w:rsid w:val="00121A70"/>
    <w:rsid w:val="00166FD3"/>
    <w:rsid w:val="0018288B"/>
    <w:rsid w:val="0018437F"/>
    <w:rsid w:val="00191E7E"/>
    <w:rsid w:val="001950E8"/>
    <w:rsid w:val="001A26B8"/>
    <w:rsid w:val="001B1164"/>
    <w:rsid w:val="001B631E"/>
    <w:rsid w:val="001D294C"/>
    <w:rsid w:val="001D549E"/>
    <w:rsid w:val="001D6C21"/>
    <w:rsid w:val="001D706E"/>
    <w:rsid w:val="001E232B"/>
    <w:rsid w:val="001E5FE7"/>
    <w:rsid w:val="001E7BBF"/>
    <w:rsid w:val="001F4FD0"/>
    <w:rsid w:val="00201743"/>
    <w:rsid w:val="00210F57"/>
    <w:rsid w:val="00213710"/>
    <w:rsid w:val="0023606F"/>
    <w:rsid w:val="00236775"/>
    <w:rsid w:val="00236D5C"/>
    <w:rsid w:val="00236FF4"/>
    <w:rsid w:val="00237207"/>
    <w:rsid w:val="00244CB6"/>
    <w:rsid w:val="00244D6C"/>
    <w:rsid w:val="002468E8"/>
    <w:rsid w:val="00247405"/>
    <w:rsid w:val="002528F4"/>
    <w:rsid w:val="00263C7D"/>
    <w:rsid w:val="00264F26"/>
    <w:rsid w:val="0026554E"/>
    <w:rsid w:val="0026719B"/>
    <w:rsid w:val="0027732B"/>
    <w:rsid w:val="0028379E"/>
    <w:rsid w:val="00296EF8"/>
    <w:rsid w:val="002A333C"/>
    <w:rsid w:val="002B74BE"/>
    <w:rsid w:val="002C1169"/>
    <w:rsid w:val="002D4B79"/>
    <w:rsid w:val="002D56E5"/>
    <w:rsid w:val="002D787C"/>
    <w:rsid w:val="002E2C07"/>
    <w:rsid w:val="00303A82"/>
    <w:rsid w:val="00304D6F"/>
    <w:rsid w:val="003051CB"/>
    <w:rsid w:val="00310A23"/>
    <w:rsid w:val="00324590"/>
    <w:rsid w:val="00331B12"/>
    <w:rsid w:val="0033334B"/>
    <w:rsid w:val="00346502"/>
    <w:rsid w:val="003639FB"/>
    <w:rsid w:val="0036510A"/>
    <w:rsid w:val="00377984"/>
    <w:rsid w:val="00377A13"/>
    <w:rsid w:val="0038738F"/>
    <w:rsid w:val="00395223"/>
    <w:rsid w:val="00397BD5"/>
    <w:rsid w:val="003B3CC2"/>
    <w:rsid w:val="003B500F"/>
    <w:rsid w:val="003B79CD"/>
    <w:rsid w:val="003B7D1F"/>
    <w:rsid w:val="003E1B40"/>
    <w:rsid w:val="003E269A"/>
    <w:rsid w:val="003E2FD9"/>
    <w:rsid w:val="003E3547"/>
    <w:rsid w:val="003E4501"/>
    <w:rsid w:val="003E59AF"/>
    <w:rsid w:val="003F4140"/>
    <w:rsid w:val="004105E3"/>
    <w:rsid w:val="00422788"/>
    <w:rsid w:val="00425EB9"/>
    <w:rsid w:val="00433662"/>
    <w:rsid w:val="00436407"/>
    <w:rsid w:val="00445B35"/>
    <w:rsid w:val="00451570"/>
    <w:rsid w:val="00452EA1"/>
    <w:rsid w:val="0045451E"/>
    <w:rsid w:val="00455298"/>
    <w:rsid w:val="004574E3"/>
    <w:rsid w:val="00461DC4"/>
    <w:rsid w:val="00463904"/>
    <w:rsid w:val="00472F92"/>
    <w:rsid w:val="00475387"/>
    <w:rsid w:val="00484776"/>
    <w:rsid w:val="0048761A"/>
    <w:rsid w:val="004B061E"/>
    <w:rsid w:val="004B3B88"/>
    <w:rsid w:val="004C4BED"/>
    <w:rsid w:val="004C4EE1"/>
    <w:rsid w:val="004D1DD5"/>
    <w:rsid w:val="004D50ED"/>
    <w:rsid w:val="004D7A27"/>
    <w:rsid w:val="004E12ED"/>
    <w:rsid w:val="004E1D09"/>
    <w:rsid w:val="004F5B18"/>
    <w:rsid w:val="00513106"/>
    <w:rsid w:val="0051577D"/>
    <w:rsid w:val="00521AA6"/>
    <w:rsid w:val="005236B1"/>
    <w:rsid w:val="00524FCD"/>
    <w:rsid w:val="00525874"/>
    <w:rsid w:val="00532E28"/>
    <w:rsid w:val="00537E62"/>
    <w:rsid w:val="00547731"/>
    <w:rsid w:val="00550FA6"/>
    <w:rsid w:val="005535B1"/>
    <w:rsid w:val="00561B0A"/>
    <w:rsid w:val="00565B72"/>
    <w:rsid w:val="005745FE"/>
    <w:rsid w:val="005A1762"/>
    <w:rsid w:val="005A4DD4"/>
    <w:rsid w:val="005A539E"/>
    <w:rsid w:val="005B14E5"/>
    <w:rsid w:val="005B5EFA"/>
    <w:rsid w:val="005C2831"/>
    <w:rsid w:val="005D1236"/>
    <w:rsid w:val="005D5376"/>
    <w:rsid w:val="005E2425"/>
    <w:rsid w:val="005E3B12"/>
    <w:rsid w:val="005E5355"/>
    <w:rsid w:val="005E7B9C"/>
    <w:rsid w:val="005F2B44"/>
    <w:rsid w:val="005F5D77"/>
    <w:rsid w:val="005F776C"/>
    <w:rsid w:val="006210BB"/>
    <w:rsid w:val="00623AB2"/>
    <w:rsid w:val="006517D0"/>
    <w:rsid w:val="006677A1"/>
    <w:rsid w:val="006720B6"/>
    <w:rsid w:val="00672AE5"/>
    <w:rsid w:val="006742D5"/>
    <w:rsid w:val="006762A7"/>
    <w:rsid w:val="00680FD0"/>
    <w:rsid w:val="006A4C51"/>
    <w:rsid w:val="006B7519"/>
    <w:rsid w:val="006C4A7A"/>
    <w:rsid w:val="006C51B5"/>
    <w:rsid w:val="006C748B"/>
    <w:rsid w:val="006D2A1B"/>
    <w:rsid w:val="006E35B9"/>
    <w:rsid w:val="006F00FA"/>
    <w:rsid w:val="007040AB"/>
    <w:rsid w:val="00736FF8"/>
    <w:rsid w:val="0074466D"/>
    <w:rsid w:val="0074490A"/>
    <w:rsid w:val="007469A1"/>
    <w:rsid w:val="00747F91"/>
    <w:rsid w:val="007517D0"/>
    <w:rsid w:val="00752052"/>
    <w:rsid w:val="007567DF"/>
    <w:rsid w:val="00756F8E"/>
    <w:rsid w:val="007660E5"/>
    <w:rsid w:val="0077545B"/>
    <w:rsid w:val="00795670"/>
    <w:rsid w:val="007A68C2"/>
    <w:rsid w:val="007B38B9"/>
    <w:rsid w:val="007B5415"/>
    <w:rsid w:val="007C1077"/>
    <w:rsid w:val="007C2F4C"/>
    <w:rsid w:val="007D59F7"/>
    <w:rsid w:val="007D6E47"/>
    <w:rsid w:val="007D6ECC"/>
    <w:rsid w:val="007E5B9A"/>
    <w:rsid w:val="00802EE9"/>
    <w:rsid w:val="00813477"/>
    <w:rsid w:val="00826A99"/>
    <w:rsid w:val="008321C5"/>
    <w:rsid w:val="00836A9D"/>
    <w:rsid w:val="00845F28"/>
    <w:rsid w:val="008546F5"/>
    <w:rsid w:val="00861C93"/>
    <w:rsid w:val="00863BF2"/>
    <w:rsid w:val="008725D2"/>
    <w:rsid w:val="00895A18"/>
    <w:rsid w:val="008A5210"/>
    <w:rsid w:val="008B2493"/>
    <w:rsid w:val="008C1B9B"/>
    <w:rsid w:val="008C2AE7"/>
    <w:rsid w:val="008D09D7"/>
    <w:rsid w:val="008D2816"/>
    <w:rsid w:val="008D6A6E"/>
    <w:rsid w:val="008F63B2"/>
    <w:rsid w:val="009008F5"/>
    <w:rsid w:val="00901FF2"/>
    <w:rsid w:val="009136B7"/>
    <w:rsid w:val="00916152"/>
    <w:rsid w:val="0095167D"/>
    <w:rsid w:val="009612CF"/>
    <w:rsid w:val="00962906"/>
    <w:rsid w:val="00981A84"/>
    <w:rsid w:val="00982D12"/>
    <w:rsid w:val="009833B4"/>
    <w:rsid w:val="009910A3"/>
    <w:rsid w:val="00993493"/>
    <w:rsid w:val="009A4CF6"/>
    <w:rsid w:val="009A53E0"/>
    <w:rsid w:val="009B071F"/>
    <w:rsid w:val="009E2E36"/>
    <w:rsid w:val="009E38DE"/>
    <w:rsid w:val="009E6088"/>
    <w:rsid w:val="009F2FC6"/>
    <w:rsid w:val="009F50D9"/>
    <w:rsid w:val="00A030D5"/>
    <w:rsid w:val="00A06D6D"/>
    <w:rsid w:val="00A15C49"/>
    <w:rsid w:val="00A2194E"/>
    <w:rsid w:val="00A24B10"/>
    <w:rsid w:val="00A334AE"/>
    <w:rsid w:val="00A849F2"/>
    <w:rsid w:val="00A84D23"/>
    <w:rsid w:val="00A90596"/>
    <w:rsid w:val="00AA2407"/>
    <w:rsid w:val="00AC2F71"/>
    <w:rsid w:val="00AC6D54"/>
    <w:rsid w:val="00AD3474"/>
    <w:rsid w:val="00AD5370"/>
    <w:rsid w:val="00AE2ADB"/>
    <w:rsid w:val="00AE70A8"/>
    <w:rsid w:val="00AF6FCB"/>
    <w:rsid w:val="00B018EF"/>
    <w:rsid w:val="00B02877"/>
    <w:rsid w:val="00B05471"/>
    <w:rsid w:val="00B0680B"/>
    <w:rsid w:val="00B100B1"/>
    <w:rsid w:val="00B1204C"/>
    <w:rsid w:val="00B13924"/>
    <w:rsid w:val="00B45B62"/>
    <w:rsid w:val="00B47B69"/>
    <w:rsid w:val="00B57175"/>
    <w:rsid w:val="00B63353"/>
    <w:rsid w:val="00B70BE4"/>
    <w:rsid w:val="00B70C52"/>
    <w:rsid w:val="00B71B39"/>
    <w:rsid w:val="00B76148"/>
    <w:rsid w:val="00B7679A"/>
    <w:rsid w:val="00B86A41"/>
    <w:rsid w:val="00B86EC7"/>
    <w:rsid w:val="00B9090F"/>
    <w:rsid w:val="00B90C85"/>
    <w:rsid w:val="00B920C4"/>
    <w:rsid w:val="00B944B9"/>
    <w:rsid w:val="00BA2E1E"/>
    <w:rsid w:val="00BA40D8"/>
    <w:rsid w:val="00BB126C"/>
    <w:rsid w:val="00BC1ADF"/>
    <w:rsid w:val="00BC48C3"/>
    <w:rsid w:val="00BC5577"/>
    <w:rsid w:val="00BF37AE"/>
    <w:rsid w:val="00BF5953"/>
    <w:rsid w:val="00BF76ED"/>
    <w:rsid w:val="00C07E58"/>
    <w:rsid w:val="00C1330A"/>
    <w:rsid w:val="00C14873"/>
    <w:rsid w:val="00C21687"/>
    <w:rsid w:val="00C22CAE"/>
    <w:rsid w:val="00C2661A"/>
    <w:rsid w:val="00C266DD"/>
    <w:rsid w:val="00C26CB9"/>
    <w:rsid w:val="00C31CA6"/>
    <w:rsid w:val="00C33C19"/>
    <w:rsid w:val="00C357A8"/>
    <w:rsid w:val="00C403B3"/>
    <w:rsid w:val="00C4073D"/>
    <w:rsid w:val="00C412DE"/>
    <w:rsid w:val="00C51969"/>
    <w:rsid w:val="00C519B0"/>
    <w:rsid w:val="00C52D58"/>
    <w:rsid w:val="00C57676"/>
    <w:rsid w:val="00C61B37"/>
    <w:rsid w:val="00C62209"/>
    <w:rsid w:val="00C64391"/>
    <w:rsid w:val="00C65372"/>
    <w:rsid w:val="00C6605D"/>
    <w:rsid w:val="00C70397"/>
    <w:rsid w:val="00C73D04"/>
    <w:rsid w:val="00C757BE"/>
    <w:rsid w:val="00C82D88"/>
    <w:rsid w:val="00C85B71"/>
    <w:rsid w:val="00C86762"/>
    <w:rsid w:val="00C93121"/>
    <w:rsid w:val="00C932E5"/>
    <w:rsid w:val="00C95CB1"/>
    <w:rsid w:val="00CA705D"/>
    <w:rsid w:val="00CB42A7"/>
    <w:rsid w:val="00CB51F3"/>
    <w:rsid w:val="00CB6A72"/>
    <w:rsid w:val="00CB7204"/>
    <w:rsid w:val="00CC17EA"/>
    <w:rsid w:val="00CC3481"/>
    <w:rsid w:val="00CC3AEF"/>
    <w:rsid w:val="00CC507C"/>
    <w:rsid w:val="00CD49F7"/>
    <w:rsid w:val="00CD7332"/>
    <w:rsid w:val="00CF060A"/>
    <w:rsid w:val="00CF6E1D"/>
    <w:rsid w:val="00CF70BD"/>
    <w:rsid w:val="00D034AD"/>
    <w:rsid w:val="00D040CF"/>
    <w:rsid w:val="00D10388"/>
    <w:rsid w:val="00D130CB"/>
    <w:rsid w:val="00D15586"/>
    <w:rsid w:val="00D35EE8"/>
    <w:rsid w:val="00D428ED"/>
    <w:rsid w:val="00D4590D"/>
    <w:rsid w:val="00D6129D"/>
    <w:rsid w:val="00D653F9"/>
    <w:rsid w:val="00D654BC"/>
    <w:rsid w:val="00D65915"/>
    <w:rsid w:val="00D6687B"/>
    <w:rsid w:val="00D71890"/>
    <w:rsid w:val="00D71B80"/>
    <w:rsid w:val="00D72854"/>
    <w:rsid w:val="00D73CC4"/>
    <w:rsid w:val="00D81040"/>
    <w:rsid w:val="00D81B5D"/>
    <w:rsid w:val="00D825D2"/>
    <w:rsid w:val="00D82B08"/>
    <w:rsid w:val="00D97429"/>
    <w:rsid w:val="00DA67B7"/>
    <w:rsid w:val="00DB0C4B"/>
    <w:rsid w:val="00DB3961"/>
    <w:rsid w:val="00DB5AED"/>
    <w:rsid w:val="00DB6451"/>
    <w:rsid w:val="00DB6708"/>
    <w:rsid w:val="00DC1503"/>
    <w:rsid w:val="00DD60CC"/>
    <w:rsid w:val="00DE1EC2"/>
    <w:rsid w:val="00DE3A9D"/>
    <w:rsid w:val="00DE6141"/>
    <w:rsid w:val="00DE6435"/>
    <w:rsid w:val="00DF30D7"/>
    <w:rsid w:val="00E10CB8"/>
    <w:rsid w:val="00E2262F"/>
    <w:rsid w:val="00E2298A"/>
    <w:rsid w:val="00E24632"/>
    <w:rsid w:val="00E251A8"/>
    <w:rsid w:val="00E30544"/>
    <w:rsid w:val="00E3155F"/>
    <w:rsid w:val="00E445A7"/>
    <w:rsid w:val="00E44779"/>
    <w:rsid w:val="00E61387"/>
    <w:rsid w:val="00E74125"/>
    <w:rsid w:val="00E931CC"/>
    <w:rsid w:val="00EA4840"/>
    <w:rsid w:val="00EB492E"/>
    <w:rsid w:val="00ED02DD"/>
    <w:rsid w:val="00ED310A"/>
    <w:rsid w:val="00EE039D"/>
    <w:rsid w:val="00EE22B1"/>
    <w:rsid w:val="00EE61C7"/>
    <w:rsid w:val="00EF0F95"/>
    <w:rsid w:val="00F06E87"/>
    <w:rsid w:val="00F07B2E"/>
    <w:rsid w:val="00F103EA"/>
    <w:rsid w:val="00F13A5C"/>
    <w:rsid w:val="00F16E94"/>
    <w:rsid w:val="00F2200C"/>
    <w:rsid w:val="00F224B5"/>
    <w:rsid w:val="00F235FF"/>
    <w:rsid w:val="00F26D1A"/>
    <w:rsid w:val="00F26FBE"/>
    <w:rsid w:val="00F31389"/>
    <w:rsid w:val="00F32186"/>
    <w:rsid w:val="00F32A28"/>
    <w:rsid w:val="00F47CBF"/>
    <w:rsid w:val="00F6216E"/>
    <w:rsid w:val="00F672A6"/>
    <w:rsid w:val="00F708E0"/>
    <w:rsid w:val="00F70979"/>
    <w:rsid w:val="00F81B23"/>
    <w:rsid w:val="00F858BD"/>
    <w:rsid w:val="00F91357"/>
    <w:rsid w:val="00FA11C4"/>
    <w:rsid w:val="00FA2D78"/>
    <w:rsid w:val="00FB22C9"/>
    <w:rsid w:val="00FB63C8"/>
    <w:rsid w:val="00FB7B08"/>
    <w:rsid w:val="00FC0E39"/>
    <w:rsid w:val="00FD0195"/>
    <w:rsid w:val="00FE1F56"/>
    <w:rsid w:val="00FF2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C7A0"/>
  <w15:chartTrackingRefBased/>
  <w15:docId w15:val="{7BFC3F8A-FE36-4AEA-A710-2AB86A6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03"/>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DC1503"/>
    <w:pPr>
      <w:keepNext/>
      <w:keepLines/>
      <w:spacing w:after="0"/>
      <w:outlineLvl w:val="0"/>
    </w:pPr>
    <w:rPr>
      <w:rFonts w:asciiTheme="majorHAnsi" w:eastAsiaTheme="majorEastAsia" w:hAnsiTheme="majorHAnsi" w:cstheme="majorBidi"/>
      <w:color w:val="013A57" w:themeColor="accent1" w:themeShade="BF"/>
      <w:sz w:val="32"/>
      <w:szCs w:val="32"/>
    </w:rPr>
  </w:style>
  <w:style w:type="paragraph" w:styleId="Ttulo2">
    <w:name w:val="heading 2"/>
    <w:basedOn w:val="Normal"/>
    <w:next w:val="Normal"/>
    <w:link w:val="Ttulo2Car"/>
    <w:uiPriority w:val="9"/>
    <w:unhideWhenUsed/>
    <w:qFormat/>
    <w:rsid w:val="00C22CAE"/>
    <w:pPr>
      <w:keepNext/>
      <w:keepLines/>
      <w:spacing w:before="40" w:after="0"/>
      <w:outlineLvl w:val="1"/>
    </w:pPr>
    <w:rPr>
      <w:rFonts w:asciiTheme="majorHAnsi" w:eastAsiaTheme="majorEastAsia" w:hAnsiTheme="majorHAnsi" w:cstheme="majorBidi"/>
      <w:color w:val="013A57"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1503"/>
    <w:rPr>
      <w:color w:val="F21297" w:themeColor="hyperlink"/>
      <w:u w:val="single"/>
    </w:rPr>
  </w:style>
  <w:style w:type="character" w:customStyle="1" w:styleId="Ttulo1Car">
    <w:name w:val="Título 1 Car"/>
    <w:basedOn w:val="Fuentedeprrafopredeter"/>
    <w:link w:val="Ttulo1"/>
    <w:uiPriority w:val="9"/>
    <w:rsid w:val="00DC1503"/>
    <w:rPr>
      <w:rFonts w:asciiTheme="majorHAnsi" w:eastAsiaTheme="majorEastAsia" w:hAnsiTheme="majorHAnsi" w:cstheme="majorBidi"/>
      <w:color w:val="013A57" w:themeColor="accent1" w:themeShade="BF"/>
      <w:sz w:val="32"/>
      <w:szCs w:val="32"/>
    </w:rPr>
  </w:style>
  <w:style w:type="paragraph" w:styleId="TtuloTDC">
    <w:name w:val="TOC Heading"/>
    <w:basedOn w:val="Ttulo1"/>
    <w:next w:val="Normal"/>
    <w:uiPriority w:val="39"/>
    <w:unhideWhenUsed/>
    <w:qFormat/>
    <w:rsid w:val="00DC1503"/>
    <w:pPr>
      <w:spacing w:line="259" w:lineRule="auto"/>
      <w:jc w:val="left"/>
      <w:outlineLvl w:val="9"/>
    </w:pPr>
    <w:rPr>
      <w:lang w:eastAsia="es-MX"/>
    </w:rPr>
  </w:style>
  <w:style w:type="paragraph" w:styleId="TDC1">
    <w:name w:val="toc 1"/>
    <w:basedOn w:val="Normal"/>
    <w:next w:val="Normal"/>
    <w:autoRedefine/>
    <w:uiPriority w:val="39"/>
    <w:unhideWhenUsed/>
    <w:rsid w:val="00DC1503"/>
    <w:pPr>
      <w:spacing w:after="100"/>
    </w:pPr>
  </w:style>
  <w:style w:type="paragraph" w:styleId="TDC2">
    <w:name w:val="toc 2"/>
    <w:basedOn w:val="Normal"/>
    <w:next w:val="Normal"/>
    <w:autoRedefine/>
    <w:uiPriority w:val="39"/>
    <w:unhideWhenUsed/>
    <w:rsid w:val="007517D0"/>
    <w:pPr>
      <w:tabs>
        <w:tab w:val="right" w:leader="dot" w:pos="8828"/>
      </w:tabs>
      <w:spacing w:after="100"/>
    </w:pPr>
  </w:style>
  <w:style w:type="paragraph" w:styleId="Prrafodelista">
    <w:name w:val="List Paragraph"/>
    <w:aliases w:val="AB List 1,Bullet Points,Bullet List,FooterText,numbered,Paragraphe de liste1,List Paragraph1,Bulletr List Paragraph,Listas,CNBV Parrafo1,List Paragraph-Thesis,Dot pt,List Paragraph Char Char Char,Indicator Text,Numbered Para 1,lp1"/>
    <w:basedOn w:val="Normal"/>
    <w:link w:val="PrrafodelistaCar"/>
    <w:uiPriority w:val="34"/>
    <w:qFormat/>
    <w:rsid w:val="00DC1503"/>
    <w:pPr>
      <w:spacing w:before="0" w:after="200" w:line="276" w:lineRule="auto"/>
      <w:ind w:left="720"/>
      <w:contextualSpacing/>
      <w:jc w:val="left"/>
    </w:pPr>
    <w:rPr>
      <w:rFonts w:asciiTheme="minorHAnsi" w:hAnsiTheme="minorHAnsi" w:cstheme="minorBidi"/>
      <w:sz w:val="22"/>
    </w:rPr>
  </w:style>
  <w:style w:type="character" w:customStyle="1" w:styleId="PrrafodelistaCar">
    <w:name w:val="Párrafo de lista Car"/>
    <w:aliases w:val="AB List 1 Car,Bullet Points Car,Bullet List Car,FooterText Car,numbered Car,Paragraphe de liste1 Car,List Paragraph1 Car,Bulletr List Paragraph Car,Listas Car,CNBV Parrafo1 Car,List Paragraph-Thesis Car,Dot pt Car,Indicator Text Car"/>
    <w:link w:val="Prrafodelista"/>
    <w:uiPriority w:val="34"/>
    <w:qFormat/>
    <w:rsid w:val="00DC1503"/>
  </w:style>
  <w:style w:type="character" w:customStyle="1" w:styleId="Ttulo2Car">
    <w:name w:val="Título 2 Car"/>
    <w:basedOn w:val="Fuentedeprrafopredeter"/>
    <w:link w:val="Ttulo2"/>
    <w:uiPriority w:val="9"/>
    <w:rsid w:val="00C22CAE"/>
    <w:rPr>
      <w:rFonts w:asciiTheme="majorHAnsi" w:eastAsiaTheme="majorEastAsia" w:hAnsiTheme="majorHAnsi" w:cstheme="majorBidi"/>
      <w:color w:val="013A57" w:themeColor="accent1" w:themeShade="BF"/>
      <w:sz w:val="26"/>
      <w:szCs w:val="26"/>
    </w:rPr>
  </w:style>
  <w:style w:type="table" w:styleId="Tablaconcuadrcula">
    <w:name w:val="Table Grid"/>
    <w:basedOn w:val="Tablanormal"/>
    <w:uiPriority w:val="39"/>
    <w:rsid w:val="00C2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7D59F7"/>
    <w:pPr>
      <w:numPr>
        <w:ilvl w:val="1"/>
      </w:numPr>
      <w:spacing w:after="160"/>
    </w:pPr>
    <w:rPr>
      <w:rFonts w:asciiTheme="minorHAnsi" w:eastAsiaTheme="minorEastAsia" w:hAnsiTheme="minorHAnsi" w:cstheme="minorBidi"/>
      <w:color w:val="3B33A2" w:themeColor="text1" w:themeTint="A5"/>
      <w:spacing w:val="15"/>
      <w:sz w:val="22"/>
    </w:rPr>
  </w:style>
  <w:style w:type="character" w:customStyle="1" w:styleId="SubttuloCar">
    <w:name w:val="Subtítulo Car"/>
    <w:basedOn w:val="Fuentedeprrafopredeter"/>
    <w:link w:val="Subttulo"/>
    <w:uiPriority w:val="11"/>
    <w:rsid w:val="007D59F7"/>
    <w:rPr>
      <w:rFonts w:eastAsiaTheme="minorEastAsia"/>
      <w:color w:val="3B33A2" w:themeColor="text1" w:themeTint="A5"/>
      <w:spacing w:val="15"/>
    </w:rPr>
  </w:style>
  <w:style w:type="paragraph" w:styleId="Encabezado">
    <w:name w:val="header"/>
    <w:basedOn w:val="Normal"/>
    <w:link w:val="EncabezadoCar"/>
    <w:uiPriority w:val="99"/>
    <w:unhideWhenUsed/>
    <w:rsid w:val="00C519B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519B0"/>
    <w:rPr>
      <w:rFonts w:ascii="Arial" w:hAnsi="Arial" w:cs="Arial"/>
      <w:sz w:val="24"/>
    </w:rPr>
  </w:style>
  <w:style w:type="paragraph" w:styleId="Piedepgina">
    <w:name w:val="footer"/>
    <w:basedOn w:val="Normal"/>
    <w:link w:val="PiedepginaCar"/>
    <w:uiPriority w:val="99"/>
    <w:unhideWhenUsed/>
    <w:rsid w:val="00C519B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519B0"/>
    <w:rPr>
      <w:rFonts w:ascii="Arial" w:hAnsi="Arial" w:cs="Arial"/>
      <w:sz w:val="24"/>
    </w:rPr>
  </w:style>
  <w:style w:type="paragraph" w:customStyle="1" w:styleId="xmsonormal">
    <w:name w:val="x_msonormal"/>
    <w:basedOn w:val="Normal"/>
    <w:rsid w:val="000768F6"/>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paragraph" w:customStyle="1" w:styleId="Default">
    <w:name w:val="Default"/>
    <w:rsid w:val="00A9059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920C4"/>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xcontentpasted0">
    <w:name w:val="x_contentpasted0"/>
    <w:basedOn w:val="Fuentedeprrafopredeter"/>
    <w:rsid w:val="00537E62"/>
  </w:style>
  <w:style w:type="character" w:customStyle="1" w:styleId="c-mrkdwntab">
    <w:name w:val="c-mrkdwn__tab"/>
    <w:basedOn w:val="Fuentedeprrafopredeter"/>
    <w:rsid w:val="001B1164"/>
  </w:style>
  <w:style w:type="character" w:customStyle="1" w:styleId="xxxxxxxxelementtoproof">
    <w:name w:val="x_x_x_x_x_x_x_x_elementtoproof"/>
    <w:basedOn w:val="Fuentedeprrafopredeter"/>
    <w:rsid w:val="003B500F"/>
  </w:style>
  <w:style w:type="character" w:customStyle="1" w:styleId="xcontentpasted1">
    <w:name w:val="x_contentpasted1"/>
    <w:basedOn w:val="Fuentedeprrafopredeter"/>
    <w:rsid w:val="00C932E5"/>
  </w:style>
  <w:style w:type="paragraph" w:styleId="Ttulo">
    <w:name w:val="Title"/>
    <w:basedOn w:val="Normal"/>
    <w:link w:val="TtuloCar"/>
    <w:uiPriority w:val="1"/>
    <w:qFormat/>
    <w:rsid w:val="00B45B62"/>
    <w:pPr>
      <w:spacing w:before="0" w:after="200" w:line="240" w:lineRule="auto"/>
      <w:jc w:val="left"/>
    </w:pPr>
    <w:rPr>
      <w:rFonts w:asciiTheme="majorHAnsi" w:eastAsiaTheme="majorEastAsia" w:hAnsiTheme="majorHAnsi" w:cstheme="majorBidi"/>
      <w:b/>
      <w:bCs/>
      <w:color w:val="082A75" w:themeColor="text2"/>
      <w:sz w:val="72"/>
      <w:szCs w:val="52"/>
      <w:lang w:val="es-ES"/>
    </w:rPr>
  </w:style>
  <w:style w:type="character" w:customStyle="1" w:styleId="TtuloCar">
    <w:name w:val="Título Car"/>
    <w:basedOn w:val="Fuentedeprrafopredeter"/>
    <w:link w:val="Ttulo"/>
    <w:uiPriority w:val="1"/>
    <w:rsid w:val="00B45B62"/>
    <w:rPr>
      <w:rFonts w:asciiTheme="majorHAnsi" w:eastAsiaTheme="majorEastAsia" w:hAnsiTheme="majorHAnsi" w:cstheme="majorBidi"/>
      <w:b/>
      <w:bCs/>
      <w:color w:val="082A75" w:themeColor="text2"/>
      <w:sz w:val="72"/>
      <w:szCs w:val="52"/>
      <w:lang w:val="es-ES"/>
    </w:rPr>
  </w:style>
  <w:style w:type="table" w:styleId="Tablanormal3">
    <w:name w:val="Plain Table 3"/>
    <w:basedOn w:val="Tablanormal"/>
    <w:uiPriority w:val="43"/>
    <w:rsid w:val="006A4C51"/>
    <w:pPr>
      <w:spacing w:after="0" w:line="240" w:lineRule="auto"/>
    </w:pPr>
    <w:rPr>
      <w:kern w:val="2"/>
      <w:lang w:val="es-ES"/>
      <w14:ligatures w14:val="standardContextual"/>
    </w:r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096BA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1">
      <a:dk1>
        <a:srgbClr val="0F0D29"/>
      </a:dk1>
      <a:lt1>
        <a:srgbClr val="FFFFFF"/>
      </a:lt1>
      <a:dk2>
        <a:srgbClr val="082A75"/>
      </a:dk2>
      <a:lt2>
        <a:srgbClr val="E7E6E6"/>
      </a:lt2>
      <a:accent1>
        <a:srgbClr val="024F75"/>
      </a:accent1>
      <a:accent2>
        <a:srgbClr val="3592CF"/>
      </a:accent2>
      <a:accent3>
        <a:srgbClr val="34ABA2"/>
      </a:accent3>
      <a:accent4>
        <a:srgbClr val="CF6183"/>
      </a:accent4>
      <a:accent5>
        <a:srgbClr val="C1D9CB"/>
      </a:accent5>
      <a:accent6>
        <a:srgbClr val="34ABA2"/>
      </a:accent6>
      <a:hlink>
        <a:srgbClr val="F21297"/>
      </a:hlink>
      <a:folHlink>
        <a:srgbClr val="3592C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D468-C359-4653-AD3C-45FCBCD7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19</Pages>
  <Words>4788</Words>
  <Characters>26336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Jascara Darinca Jiménez Espinal</dc:creator>
  <cp:keywords/>
  <dc:description/>
  <cp:lastModifiedBy>Jaqueline del Carmen Carrillo Llergo</cp:lastModifiedBy>
  <cp:revision>88</cp:revision>
  <cp:lastPrinted>2023-07-05T19:36:00Z</cp:lastPrinted>
  <dcterms:created xsi:type="dcterms:W3CDTF">2023-04-25T19:24:00Z</dcterms:created>
  <dcterms:modified xsi:type="dcterms:W3CDTF">2023-09-12T22:02:00Z</dcterms:modified>
</cp:coreProperties>
</file>